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845BA" w14:textId="77777777" w:rsidR="0058622C" w:rsidRDefault="0058622C" w:rsidP="0058622C">
      <w:pPr>
        <w:pStyle w:val="Betarp"/>
        <w:ind w:firstLine="709"/>
        <w:jc w:val="center"/>
        <w:rPr>
          <w:rFonts w:ascii="Verdana" w:hAnsi="Verdana"/>
          <w:b/>
          <w:bCs/>
          <w:sz w:val="24"/>
          <w:szCs w:val="24"/>
        </w:rPr>
      </w:pPr>
      <w:r>
        <w:rPr>
          <w:rFonts w:ascii="Verdana" w:hAnsi="Verdana"/>
          <w:b/>
          <w:bCs/>
          <w:sz w:val="24"/>
          <w:szCs w:val="24"/>
        </w:rPr>
        <w:t>MARIJAMPOLĖS „ŠALTINIO“ PROGIMNAZIJA</w:t>
      </w:r>
    </w:p>
    <w:p w14:paraId="7F97DC17" w14:textId="69AD8002" w:rsidR="0058622C" w:rsidRDefault="0058622C" w:rsidP="0058622C">
      <w:pPr>
        <w:pStyle w:val="Betarp"/>
        <w:ind w:firstLine="709"/>
        <w:jc w:val="center"/>
        <w:rPr>
          <w:rFonts w:ascii="Verdana" w:hAnsi="Verdana"/>
          <w:b/>
          <w:bCs/>
          <w:sz w:val="24"/>
          <w:szCs w:val="24"/>
        </w:rPr>
      </w:pPr>
      <w:r>
        <w:rPr>
          <w:rFonts w:ascii="Verdana" w:hAnsi="Verdana"/>
          <w:b/>
          <w:bCs/>
          <w:sz w:val="24"/>
          <w:szCs w:val="24"/>
        </w:rPr>
        <w:t>VAIKO GEROVĖS KOMISIJOS 202</w:t>
      </w:r>
      <w:r w:rsidR="00C11DE1">
        <w:rPr>
          <w:rFonts w:ascii="Verdana" w:hAnsi="Verdana"/>
          <w:b/>
          <w:bCs/>
          <w:sz w:val="24"/>
          <w:szCs w:val="24"/>
        </w:rPr>
        <w:t>5</w:t>
      </w:r>
      <w:r>
        <w:rPr>
          <w:rFonts w:ascii="Verdana" w:hAnsi="Verdana"/>
          <w:b/>
          <w:bCs/>
          <w:sz w:val="24"/>
          <w:szCs w:val="24"/>
        </w:rPr>
        <w:t>-202</w:t>
      </w:r>
      <w:r w:rsidR="00C11DE1">
        <w:rPr>
          <w:rFonts w:ascii="Verdana" w:hAnsi="Verdana"/>
          <w:b/>
          <w:bCs/>
          <w:sz w:val="24"/>
          <w:szCs w:val="24"/>
        </w:rPr>
        <w:t>6</w:t>
      </w:r>
      <w:r>
        <w:rPr>
          <w:rFonts w:ascii="Verdana" w:hAnsi="Verdana"/>
          <w:b/>
          <w:bCs/>
          <w:sz w:val="24"/>
          <w:szCs w:val="24"/>
        </w:rPr>
        <w:t xml:space="preserve"> MOKSLO METŲ VEIKLOS ATASKAITA</w:t>
      </w:r>
    </w:p>
    <w:p w14:paraId="7FE3515E" w14:textId="77777777" w:rsidR="0058622C" w:rsidRDefault="0058622C" w:rsidP="0058622C">
      <w:pPr>
        <w:pStyle w:val="Betarp"/>
        <w:ind w:firstLine="709"/>
        <w:jc w:val="both"/>
        <w:rPr>
          <w:rFonts w:ascii="Verdana" w:hAnsi="Verdana"/>
          <w:bCs/>
          <w:color w:val="FF0000"/>
          <w:sz w:val="24"/>
          <w:szCs w:val="24"/>
        </w:rPr>
      </w:pPr>
    </w:p>
    <w:p w14:paraId="1C4B3967" w14:textId="4C4D1F1B" w:rsidR="00644715" w:rsidRPr="00F06760" w:rsidRDefault="00644715" w:rsidP="00644715">
      <w:pPr>
        <w:pStyle w:val="Default"/>
        <w:ind w:firstLine="709"/>
        <w:jc w:val="both"/>
        <w:rPr>
          <w:rFonts w:ascii="Verdana" w:hAnsi="Verdana"/>
          <w:color w:val="auto"/>
        </w:rPr>
      </w:pPr>
      <w:r w:rsidRPr="00F06760">
        <w:rPr>
          <w:rFonts w:ascii="Verdana" w:hAnsi="Verdana"/>
        </w:rPr>
        <w:t xml:space="preserve">2025-2026 mokslo metų pradžioje progimnazijoje mokėsi </w:t>
      </w:r>
      <w:r w:rsidRPr="00F06760">
        <w:rPr>
          <w:rFonts w:ascii="Verdana" w:hAnsi="Verdana"/>
          <w:color w:val="auto"/>
        </w:rPr>
        <w:t>544</w:t>
      </w:r>
      <w:r w:rsidRPr="00F06760">
        <w:rPr>
          <w:rFonts w:ascii="Verdana" w:hAnsi="Verdana"/>
        </w:rPr>
        <w:t xml:space="preserve"> mokiniai, iš jų </w:t>
      </w:r>
      <w:r w:rsidRPr="00F06760">
        <w:rPr>
          <w:rFonts w:ascii="Verdana" w:hAnsi="Verdana"/>
          <w:color w:val="auto"/>
        </w:rPr>
        <w:t xml:space="preserve">286 </w:t>
      </w:r>
      <w:r w:rsidRPr="00F06760">
        <w:rPr>
          <w:rFonts w:ascii="Verdana" w:hAnsi="Verdana"/>
        </w:rPr>
        <w:t xml:space="preserve">mokiniai pradiniame ugdyme ir </w:t>
      </w:r>
      <w:r w:rsidRPr="00F06760">
        <w:rPr>
          <w:rFonts w:ascii="Verdana" w:hAnsi="Verdana"/>
          <w:color w:val="auto"/>
        </w:rPr>
        <w:t xml:space="preserve">258 </w:t>
      </w:r>
      <w:r w:rsidRPr="00F06760">
        <w:rPr>
          <w:rFonts w:ascii="Verdana" w:hAnsi="Verdana"/>
        </w:rPr>
        <w:t>mokiniai pagrindiniame ugdyme. Per mokslo metus į progimnaziją</w:t>
      </w:r>
      <w:r w:rsidRPr="00F06760">
        <w:rPr>
          <w:rFonts w:ascii="Verdana" w:hAnsi="Verdana"/>
          <w:color w:val="EE0000"/>
        </w:rPr>
        <w:t xml:space="preserve"> </w:t>
      </w:r>
      <w:r w:rsidRPr="00F06760">
        <w:rPr>
          <w:rFonts w:ascii="Verdana" w:hAnsi="Verdana"/>
          <w:color w:val="auto"/>
        </w:rPr>
        <w:t xml:space="preserve">atvyko 5 mokiniai, išvyko 8 mokiniai. </w:t>
      </w:r>
      <w:r w:rsidRPr="00F06760">
        <w:rPr>
          <w:rFonts w:ascii="Verdana" w:hAnsi="Verdana"/>
        </w:rPr>
        <w:t xml:space="preserve">Mokslo metus užbaigė </w:t>
      </w:r>
      <w:r w:rsidRPr="00F06760">
        <w:rPr>
          <w:rFonts w:ascii="Verdana" w:hAnsi="Verdana"/>
          <w:color w:val="auto"/>
        </w:rPr>
        <w:t>541 m</w:t>
      </w:r>
      <w:r w:rsidRPr="00F06760">
        <w:rPr>
          <w:rFonts w:ascii="Verdana" w:hAnsi="Verdana"/>
        </w:rPr>
        <w:t>okinys. Pradiniame ugdyme sukomplektuota 13 komplektų, pagrindiniame – 10 komplektų</w:t>
      </w:r>
      <w:r w:rsidRPr="00F06760">
        <w:rPr>
          <w:rFonts w:ascii="Verdana" w:hAnsi="Verdana"/>
          <w:color w:val="auto"/>
        </w:rPr>
        <w:t xml:space="preserve">. </w:t>
      </w:r>
      <w:r w:rsidR="009744AE">
        <w:rPr>
          <w:rFonts w:ascii="Verdana" w:hAnsi="Verdana"/>
          <w:iCs/>
          <w:color w:val="auto"/>
        </w:rPr>
        <w:t>2025 m. rugsėjo 1 d. duomenimis</w:t>
      </w:r>
      <w:r w:rsidR="009744AE" w:rsidRPr="00F06760">
        <w:rPr>
          <w:rFonts w:ascii="Verdana" w:hAnsi="Verdana"/>
          <w:iCs/>
          <w:color w:val="auto"/>
        </w:rPr>
        <w:t xml:space="preserve"> </w:t>
      </w:r>
      <w:r w:rsidRPr="00F06760">
        <w:rPr>
          <w:rFonts w:ascii="Verdana" w:hAnsi="Verdana"/>
          <w:iCs/>
          <w:color w:val="auto"/>
        </w:rPr>
        <w:t xml:space="preserve">78 mokiniai (14,3%) - specialiųjų ugdymosi poreikių, iš kurių 43 didelių ir 2 labai didelių buvo ugdomi kartu su kitais mokiniais visiškos integracijos forma. </w:t>
      </w:r>
    </w:p>
    <w:p w14:paraId="0CE5D580" w14:textId="77777777" w:rsidR="00644715" w:rsidRPr="00F06760" w:rsidRDefault="00644715" w:rsidP="00644715">
      <w:pPr>
        <w:pStyle w:val="Sraopastraipa"/>
        <w:tabs>
          <w:tab w:val="left" w:pos="851"/>
          <w:tab w:val="left" w:pos="993"/>
        </w:tabs>
        <w:ind w:left="709"/>
        <w:jc w:val="both"/>
        <w:rPr>
          <w:rFonts w:ascii="Verdana" w:hAnsi="Verdana"/>
          <w:sz w:val="24"/>
        </w:rPr>
      </w:pPr>
      <w:r w:rsidRPr="00F06760">
        <w:rPr>
          <w:rFonts w:ascii="Verdana" w:hAnsi="Verdana"/>
          <w:iCs/>
          <w:sz w:val="24"/>
        </w:rPr>
        <w:t>Palyginimui:</w:t>
      </w:r>
    </w:p>
    <w:tbl>
      <w:tblPr>
        <w:tblStyle w:val="Lentelstinklelis"/>
        <w:tblW w:w="9668" w:type="dxa"/>
        <w:tblInd w:w="108" w:type="dxa"/>
        <w:tblLook w:val="04A0" w:firstRow="1" w:lastRow="0" w:firstColumn="1" w:lastColumn="0" w:noHBand="0" w:noVBand="1"/>
      </w:tblPr>
      <w:tblGrid>
        <w:gridCol w:w="2835"/>
        <w:gridCol w:w="2181"/>
        <w:gridCol w:w="2835"/>
        <w:gridCol w:w="1817"/>
      </w:tblGrid>
      <w:tr w:rsidR="00644715" w:rsidRPr="00F06760" w14:paraId="6E8EA313" w14:textId="77777777" w:rsidTr="00644715">
        <w:tc>
          <w:tcPr>
            <w:tcW w:w="2835" w:type="dxa"/>
            <w:tcBorders>
              <w:top w:val="single" w:sz="4" w:space="0" w:color="auto"/>
              <w:left w:val="single" w:sz="4" w:space="0" w:color="auto"/>
              <w:bottom w:val="single" w:sz="4" w:space="0" w:color="auto"/>
              <w:right w:val="single" w:sz="4" w:space="0" w:color="auto"/>
            </w:tcBorders>
            <w:hideMark/>
          </w:tcPr>
          <w:p w14:paraId="683C4200"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Mokslo metai</w:t>
            </w:r>
          </w:p>
        </w:tc>
        <w:tc>
          <w:tcPr>
            <w:tcW w:w="2181" w:type="dxa"/>
            <w:tcBorders>
              <w:top w:val="single" w:sz="4" w:space="0" w:color="auto"/>
              <w:left w:val="single" w:sz="4" w:space="0" w:color="auto"/>
              <w:bottom w:val="single" w:sz="4" w:space="0" w:color="auto"/>
              <w:right w:val="single" w:sz="4" w:space="0" w:color="auto"/>
            </w:tcBorders>
            <w:hideMark/>
          </w:tcPr>
          <w:p w14:paraId="6ABCE42C"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Mokinių skaičius</w:t>
            </w:r>
          </w:p>
        </w:tc>
        <w:tc>
          <w:tcPr>
            <w:tcW w:w="2835" w:type="dxa"/>
            <w:tcBorders>
              <w:top w:val="single" w:sz="4" w:space="0" w:color="auto"/>
              <w:left w:val="single" w:sz="4" w:space="0" w:color="auto"/>
              <w:bottom w:val="single" w:sz="4" w:space="0" w:color="auto"/>
              <w:right w:val="single" w:sz="4" w:space="0" w:color="auto"/>
            </w:tcBorders>
            <w:hideMark/>
          </w:tcPr>
          <w:p w14:paraId="6B8A5495"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SUP mokinių skaičius</w:t>
            </w:r>
          </w:p>
        </w:tc>
        <w:tc>
          <w:tcPr>
            <w:tcW w:w="1817" w:type="dxa"/>
            <w:tcBorders>
              <w:top w:val="single" w:sz="4" w:space="0" w:color="auto"/>
              <w:left w:val="single" w:sz="4" w:space="0" w:color="auto"/>
              <w:bottom w:val="single" w:sz="4" w:space="0" w:color="auto"/>
              <w:right w:val="single" w:sz="4" w:space="0" w:color="auto"/>
            </w:tcBorders>
            <w:hideMark/>
          </w:tcPr>
          <w:p w14:paraId="34DBC7D9"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Procentas</w:t>
            </w:r>
          </w:p>
        </w:tc>
      </w:tr>
      <w:tr w:rsidR="00644715" w:rsidRPr="00F06760" w14:paraId="0CA97AC6" w14:textId="77777777" w:rsidTr="00644715">
        <w:tc>
          <w:tcPr>
            <w:tcW w:w="2835" w:type="dxa"/>
            <w:tcBorders>
              <w:top w:val="single" w:sz="4" w:space="0" w:color="auto"/>
              <w:left w:val="single" w:sz="4" w:space="0" w:color="auto"/>
              <w:bottom w:val="single" w:sz="4" w:space="0" w:color="auto"/>
              <w:right w:val="single" w:sz="4" w:space="0" w:color="auto"/>
            </w:tcBorders>
            <w:hideMark/>
          </w:tcPr>
          <w:p w14:paraId="71130889"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 xml:space="preserve">2023-2024 m. m. </w:t>
            </w:r>
          </w:p>
        </w:tc>
        <w:tc>
          <w:tcPr>
            <w:tcW w:w="2181" w:type="dxa"/>
            <w:tcBorders>
              <w:top w:val="single" w:sz="4" w:space="0" w:color="auto"/>
              <w:left w:val="single" w:sz="4" w:space="0" w:color="auto"/>
              <w:bottom w:val="single" w:sz="4" w:space="0" w:color="auto"/>
              <w:right w:val="single" w:sz="4" w:space="0" w:color="auto"/>
            </w:tcBorders>
            <w:hideMark/>
          </w:tcPr>
          <w:p w14:paraId="023B5AB2"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542</w:t>
            </w:r>
          </w:p>
        </w:tc>
        <w:tc>
          <w:tcPr>
            <w:tcW w:w="2835" w:type="dxa"/>
            <w:tcBorders>
              <w:top w:val="single" w:sz="4" w:space="0" w:color="auto"/>
              <w:left w:val="single" w:sz="4" w:space="0" w:color="auto"/>
              <w:bottom w:val="single" w:sz="4" w:space="0" w:color="auto"/>
              <w:right w:val="single" w:sz="4" w:space="0" w:color="auto"/>
            </w:tcBorders>
            <w:hideMark/>
          </w:tcPr>
          <w:p w14:paraId="3A1319EF"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61</w:t>
            </w:r>
          </w:p>
        </w:tc>
        <w:tc>
          <w:tcPr>
            <w:tcW w:w="1817" w:type="dxa"/>
            <w:tcBorders>
              <w:top w:val="single" w:sz="4" w:space="0" w:color="auto"/>
              <w:left w:val="single" w:sz="4" w:space="0" w:color="auto"/>
              <w:bottom w:val="single" w:sz="4" w:space="0" w:color="auto"/>
              <w:right w:val="single" w:sz="4" w:space="0" w:color="auto"/>
            </w:tcBorders>
            <w:hideMark/>
          </w:tcPr>
          <w:p w14:paraId="09D6B34E"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11,3</w:t>
            </w:r>
          </w:p>
        </w:tc>
      </w:tr>
      <w:tr w:rsidR="00644715" w:rsidRPr="00F06760" w14:paraId="271A42A4" w14:textId="77777777" w:rsidTr="00644715">
        <w:tc>
          <w:tcPr>
            <w:tcW w:w="2835" w:type="dxa"/>
            <w:tcBorders>
              <w:top w:val="single" w:sz="4" w:space="0" w:color="auto"/>
              <w:left w:val="single" w:sz="4" w:space="0" w:color="auto"/>
              <w:bottom w:val="single" w:sz="4" w:space="0" w:color="auto"/>
              <w:right w:val="single" w:sz="4" w:space="0" w:color="auto"/>
            </w:tcBorders>
            <w:hideMark/>
          </w:tcPr>
          <w:p w14:paraId="5CD7C3B0"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2024-2025 m. m.</w:t>
            </w:r>
          </w:p>
        </w:tc>
        <w:tc>
          <w:tcPr>
            <w:tcW w:w="2181" w:type="dxa"/>
            <w:tcBorders>
              <w:top w:val="single" w:sz="4" w:space="0" w:color="auto"/>
              <w:left w:val="single" w:sz="4" w:space="0" w:color="auto"/>
              <w:bottom w:val="single" w:sz="4" w:space="0" w:color="auto"/>
              <w:right w:val="single" w:sz="4" w:space="0" w:color="auto"/>
            </w:tcBorders>
            <w:hideMark/>
          </w:tcPr>
          <w:p w14:paraId="5C7B14E5"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529</w:t>
            </w:r>
          </w:p>
        </w:tc>
        <w:tc>
          <w:tcPr>
            <w:tcW w:w="2835" w:type="dxa"/>
            <w:tcBorders>
              <w:top w:val="single" w:sz="4" w:space="0" w:color="auto"/>
              <w:left w:val="single" w:sz="4" w:space="0" w:color="auto"/>
              <w:bottom w:val="single" w:sz="4" w:space="0" w:color="auto"/>
              <w:right w:val="single" w:sz="4" w:space="0" w:color="auto"/>
            </w:tcBorders>
            <w:hideMark/>
          </w:tcPr>
          <w:p w14:paraId="78DD8CD9"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74</w:t>
            </w:r>
          </w:p>
        </w:tc>
        <w:tc>
          <w:tcPr>
            <w:tcW w:w="1817" w:type="dxa"/>
            <w:tcBorders>
              <w:top w:val="single" w:sz="4" w:space="0" w:color="auto"/>
              <w:left w:val="single" w:sz="4" w:space="0" w:color="auto"/>
              <w:bottom w:val="single" w:sz="4" w:space="0" w:color="auto"/>
              <w:right w:val="single" w:sz="4" w:space="0" w:color="auto"/>
            </w:tcBorders>
            <w:hideMark/>
          </w:tcPr>
          <w:p w14:paraId="6671641B"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14</w:t>
            </w:r>
          </w:p>
        </w:tc>
      </w:tr>
      <w:tr w:rsidR="00644715" w:rsidRPr="00F06760" w14:paraId="17BC9889" w14:textId="77777777" w:rsidTr="00644715">
        <w:tc>
          <w:tcPr>
            <w:tcW w:w="2835" w:type="dxa"/>
            <w:tcBorders>
              <w:top w:val="single" w:sz="4" w:space="0" w:color="auto"/>
              <w:left w:val="single" w:sz="4" w:space="0" w:color="auto"/>
              <w:bottom w:val="single" w:sz="4" w:space="0" w:color="auto"/>
              <w:right w:val="single" w:sz="4" w:space="0" w:color="auto"/>
            </w:tcBorders>
          </w:tcPr>
          <w:p w14:paraId="357B5775"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 xml:space="preserve">2025-2026 m. m. </w:t>
            </w:r>
          </w:p>
        </w:tc>
        <w:tc>
          <w:tcPr>
            <w:tcW w:w="2181" w:type="dxa"/>
            <w:tcBorders>
              <w:top w:val="single" w:sz="4" w:space="0" w:color="auto"/>
              <w:left w:val="single" w:sz="4" w:space="0" w:color="auto"/>
              <w:bottom w:val="single" w:sz="4" w:space="0" w:color="auto"/>
              <w:right w:val="single" w:sz="4" w:space="0" w:color="auto"/>
            </w:tcBorders>
          </w:tcPr>
          <w:p w14:paraId="57D70117"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544</w:t>
            </w:r>
          </w:p>
        </w:tc>
        <w:tc>
          <w:tcPr>
            <w:tcW w:w="2835" w:type="dxa"/>
            <w:tcBorders>
              <w:top w:val="single" w:sz="4" w:space="0" w:color="auto"/>
              <w:left w:val="single" w:sz="4" w:space="0" w:color="auto"/>
              <w:bottom w:val="single" w:sz="4" w:space="0" w:color="auto"/>
              <w:right w:val="single" w:sz="4" w:space="0" w:color="auto"/>
            </w:tcBorders>
          </w:tcPr>
          <w:p w14:paraId="6E51A42C"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78</w:t>
            </w:r>
          </w:p>
        </w:tc>
        <w:tc>
          <w:tcPr>
            <w:tcW w:w="1817" w:type="dxa"/>
            <w:tcBorders>
              <w:top w:val="single" w:sz="4" w:space="0" w:color="auto"/>
              <w:left w:val="single" w:sz="4" w:space="0" w:color="auto"/>
              <w:bottom w:val="single" w:sz="4" w:space="0" w:color="auto"/>
              <w:right w:val="single" w:sz="4" w:space="0" w:color="auto"/>
            </w:tcBorders>
          </w:tcPr>
          <w:p w14:paraId="4D141D80" w14:textId="77777777" w:rsidR="00644715" w:rsidRPr="00F06760" w:rsidRDefault="00644715" w:rsidP="00BF3051">
            <w:pPr>
              <w:pStyle w:val="Sraopastraipa"/>
              <w:tabs>
                <w:tab w:val="left" w:pos="851"/>
                <w:tab w:val="left" w:pos="993"/>
              </w:tabs>
              <w:ind w:left="0"/>
              <w:rPr>
                <w:rFonts w:ascii="Verdana" w:hAnsi="Verdana"/>
                <w:iCs/>
                <w:sz w:val="24"/>
              </w:rPr>
            </w:pPr>
            <w:r w:rsidRPr="00F06760">
              <w:rPr>
                <w:rFonts w:ascii="Verdana" w:hAnsi="Verdana"/>
                <w:iCs/>
                <w:sz w:val="24"/>
              </w:rPr>
              <w:t>14,3</w:t>
            </w:r>
          </w:p>
        </w:tc>
      </w:tr>
    </w:tbl>
    <w:p w14:paraId="39347BDD" w14:textId="77777777" w:rsidR="00644715" w:rsidRPr="00F06760" w:rsidRDefault="00644715" w:rsidP="00644715">
      <w:pPr>
        <w:pStyle w:val="Betarp"/>
        <w:ind w:firstLine="709"/>
        <w:jc w:val="both"/>
        <w:rPr>
          <w:rFonts w:ascii="Verdana" w:hAnsi="Verdana"/>
          <w:sz w:val="24"/>
          <w:szCs w:val="24"/>
        </w:rPr>
      </w:pPr>
      <w:r w:rsidRPr="00F06760">
        <w:rPr>
          <w:rFonts w:ascii="Verdana" w:hAnsi="Verdana"/>
          <w:sz w:val="24"/>
          <w:szCs w:val="24"/>
        </w:rPr>
        <w:t>Galima teigti, kad SUP mokinių procentas per pastaruosius dvejus metus nežymiai augo.</w:t>
      </w:r>
    </w:p>
    <w:p w14:paraId="767C5EBC" w14:textId="7FFCCB31" w:rsidR="00644715" w:rsidRDefault="00644715" w:rsidP="00644715">
      <w:pPr>
        <w:pStyle w:val="Betarp"/>
        <w:ind w:firstLine="709"/>
        <w:jc w:val="both"/>
        <w:rPr>
          <w:rFonts w:ascii="Verdana" w:hAnsi="Verdana"/>
          <w:sz w:val="24"/>
          <w:szCs w:val="24"/>
        </w:rPr>
      </w:pPr>
      <w:r w:rsidRPr="00F06760">
        <w:rPr>
          <w:rFonts w:ascii="Verdana" w:hAnsi="Verdana"/>
          <w:sz w:val="24"/>
          <w:szCs w:val="24"/>
        </w:rPr>
        <w:t xml:space="preserve">2025-2026 mokslo metais progimnazijoje integruotai mokėsi </w:t>
      </w:r>
      <w:r w:rsidRPr="00F06760">
        <w:rPr>
          <w:rFonts w:ascii="Verdana" w:hAnsi="Verdana"/>
          <w:iCs/>
          <w:sz w:val="24"/>
          <w:szCs w:val="24"/>
        </w:rPr>
        <w:t>8</w:t>
      </w:r>
      <w:r w:rsidRPr="00F06760">
        <w:rPr>
          <w:rFonts w:ascii="Verdana" w:hAnsi="Verdana"/>
          <w:sz w:val="24"/>
          <w:szCs w:val="24"/>
        </w:rPr>
        <w:t xml:space="preserve"> mokiniai - migrantai 1-7 klasėse, iš jų 5 - pradiniame ugdyme, 3 - pagrindiniame ugdyme.</w:t>
      </w:r>
    </w:p>
    <w:p w14:paraId="7262A66A" w14:textId="519C204F" w:rsidR="0058622C" w:rsidRDefault="00644715" w:rsidP="0058622C">
      <w:pPr>
        <w:pStyle w:val="Betarp"/>
        <w:ind w:firstLine="709"/>
        <w:jc w:val="both"/>
        <w:rPr>
          <w:rFonts w:ascii="Verdana" w:hAnsi="Verdana"/>
          <w:sz w:val="24"/>
          <w:szCs w:val="24"/>
        </w:rPr>
      </w:pPr>
      <w:r>
        <w:rPr>
          <w:rFonts w:ascii="Verdana" w:hAnsi="Verdana"/>
          <w:sz w:val="24"/>
          <w:szCs w:val="24"/>
        </w:rPr>
        <w:t>4</w:t>
      </w:r>
      <w:r w:rsidR="0058622C">
        <w:rPr>
          <w:rFonts w:ascii="Verdana" w:hAnsi="Verdana"/>
          <w:sz w:val="24"/>
          <w:szCs w:val="24"/>
        </w:rPr>
        <w:t xml:space="preserve"> mokiniai pagal sudarytus individualius planus buvo mokomi namuose:</w:t>
      </w:r>
    </w:p>
    <w:tbl>
      <w:tblPr>
        <w:tblStyle w:val="Lentelstinklelis"/>
        <w:tblW w:w="9639" w:type="dxa"/>
        <w:tblInd w:w="108" w:type="dxa"/>
        <w:tblLook w:val="04A0" w:firstRow="1" w:lastRow="0" w:firstColumn="1" w:lastColumn="0" w:noHBand="0" w:noVBand="1"/>
      </w:tblPr>
      <w:tblGrid>
        <w:gridCol w:w="1134"/>
        <w:gridCol w:w="861"/>
        <w:gridCol w:w="2268"/>
        <w:gridCol w:w="5376"/>
      </w:tblGrid>
      <w:tr w:rsidR="0058622C" w14:paraId="068DC1A4" w14:textId="77777777">
        <w:tc>
          <w:tcPr>
            <w:tcW w:w="1134" w:type="dxa"/>
            <w:tcBorders>
              <w:top w:val="single" w:sz="4" w:space="0" w:color="auto"/>
              <w:left w:val="single" w:sz="4" w:space="0" w:color="auto"/>
              <w:bottom w:val="single" w:sz="4" w:space="0" w:color="auto"/>
              <w:right w:val="single" w:sz="4" w:space="0" w:color="auto"/>
            </w:tcBorders>
            <w:hideMark/>
          </w:tcPr>
          <w:p w14:paraId="4D97289E" w14:textId="77777777" w:rsidR="0058622C" w:rsidRDefault="0058622C">
            <w:pPr>
              <w:pStyle w:val="Betarp"/>
              <w:jc w:val="both"/>
              <w:rPr>
                <w:rFonts w:ascii="Verdana" w:hAnsi="Verdana"/>
                <w:sz w:val="24"/>
                <w:szCs w:val="24"/>
              </w:rPr>
            </w:pPr>
            <w:r>
              <w:rPr>
                <w:rFonts w:ascii="Verdana" w:hAnsi="Verdana"/>
                <w:sz w:val="24"/>
                <w:szCs w:val="24"/>
              </w:rPr>
              <w:t>Eil. Nr.</w:t>
            </w:r>
          </w:p>
        </w:tc>
        <w:tc>
          <w:tcPr>
            <w:tcW w:w="861" w:type="dxa"/>
            <w:tcBorders>
              <w:top w:val="single" w:sz="4" w:space="0" w:color="auto"/>
              <w:left w:val="single" w:sz="4" w:space="0" w:color="auto"/>
              <w:bottom w:val="single" w:sz="4" w:space="0" w:color="auto"/>
              <w:right w:val="single" w:sz="4" w:space="0" w:color="auto"/>
            </w:tcBorders>
            <w:hideMark/>
          </w:tcPr>
          <w:p w14:paraId="3AFE15D5" w14:textId="77777777" w:rsidR="0058622C" w:rsidRDefault="0058622C">
            <w:pPr>
              <w:pStyle w:val="Betarp"/>
              <w:jc w:val="both"/>
              <w:rPr>
                <w:rFonts w:ascii="Verdana" w:hAnsi="Verdana"/>
                <w:sz w:val="24"/>
                <w:szCs w:val="24"/>
              </w:rPr>
            </w:pPr>
            <w:r>
              <w:rPr>
                <w:rFonts w:ascii="Verdana" w:hAnsi="Verdana"/>
                <w:sz w:val="24"/>
                <w:szCs w:val="24"/>
              </w:rPr>
              <w:t>Klasė</w:t>
            </w:r>
          </w:p>
        </w:tc>
        <w:tc>
          <w:tcPr>
            <w:tcW w:w="2268" w:type="dxa"/>
            <w:tcBorders>
              <w:top w:val="single" w:sz="4" w:space="0" w:color="auto"/>
              <w:left w:val="single" w:sz="4" w:space="0" w:color="auto"/>
              <w:bottom w:val="single" w:sz="4" w:space="0" w:color="auto"/>
              <w:right w:val="single" w:sz="4" w:space="0" w:color="auto"/>
            </w:tcBorders>
            <w:hideMark/>
          </w:tcPr>
          <w:p w14:paraId="40985D74" w14:textId="77777777" w:rsidR="0058622C" w:rsidRDefault="0058622C">
            <w:pPr>
              <w:pStyle w:val="Betarp"/>
              <w:jc w:val="both"/>
              <w:rPr>
                <w:rFonts w:ascii="Verdana" w:hAnsi="Verdana"/>
                <w:sz w:val="24"/>
                <w:szCs w:val="24"/>
              </w:rPr>
            </w:pPr>
            <w:r>
              <w:rPr>
                <w:rFonts w:ascii="Verdana" w:hAnsi="Verdana"/>
                <w:sz w:val="24"/>
                <w:szCs w:val="24"/>
              </w:rPr>
              <w:t>Mokinių skaičius</w:t>
            </w:r>
          </w:p>
        </w:tc>
        <w:tc>
          <w:tcPr>
            <w:tcW w:w="5376" w:type="dxa"/>
            <w:tcBorders>
              <w:top w:val="single" w:sz="4" w:space="0" w:color="auto"/>
              <w:left w:val="single" w:sz="4" w:space="0" w:color="auto"/>
              <w:bottom w:val="single" w:sz="4" w:space="0" w:color="auto"/>
              <w:right w:val="single" w:sz="4" w:space="0" w:color="auto"/>
            </w:tcBorders>
            <w:hideMark/>
          </w:tcPr>
          <w:p w14:paraId="3045F326" w14:textId="77777777" w:rsidR="0058622C" w:rsidRDefault="0058622C">
            <w:pPr>
              <w:pStyle w:val="Betarp"/>
              <w:ind w:firstLine="709"/>
              <w:jc w:val="both"/>
              <w:rPr>
                <w:rFonts w:ascii="Verdana" w:hAnsi="Verdana"/>
                <w:sz w:val="24"/>
                <w:szCs w:val="24"/>
              </w:rPr>
            </w:pPr>
            <w:r>
              <w:rPr>
                <w:rFonts w:ascii="Verdana" w:hAnsi="Verdana"/>
                <w:sz w:val="24"/>
                <w:szCs w:val="24"/>
              </w:rPr>
              <w:t>Pastabos</w:t>
            </w:r>
          </w:p>
        </w:tc>
      </w:tr>
      <w:tr w:rsidR="0058622C" w14:paraId="73D1CFFE" w14:textId="77777777">
        <w:tc>
          <w:tcPr>
            <w:tcW w:w="1134" w:type="dxa"/>
            <w:tcBorders>
              <w:top w:val="single" w:sz="4" w:space="0" w:color="auto"/>
              <w:left w:val="single" w:sz="4" w:space="0" w:color="auto"/>
              <w:bottom w:val="single" w:sz="4" w:space="0" w:color="auto"/>
              <w:right w:val="single" w:sz="4" w:space="0" w:color="auto"/>
            </w:tcBorders>
            <w:hideMark/>
          </w:tcPr>
          <w:p w14:paraId="074A52F9" w14:textId="77777777" w:rsidR="0058622C" w:rsidRPr="00BB1542" w:rsidRDefault="0058622C">
            <w:pPr>
              <w:pStyle w:val="Betarp"/>
              <w:jc w:val="both"/>
              <w:rPr>
                <w:rFonts w:ascii="Verdana" w:hAnsi="Verdana"/>
                <w:sz w:val="24"/>
                <w:szCs w:val="24"/>
              </w:rPr>
            </w:pPr>
            <w:r w:rsidRPr="00BB1542">
              <w:rPr>
                <w:rFonts w:ascii="Verdana" w:hAnsi="Verdana"/>
                <w:sz w:val="24"/>
                <w:szCs w:val="24"/>
              </w:rPr>
              <w:t>1.</w:t>
            </w:r>
          </w:p>
        </w:tc>
        <w:tc>
          <w:tcPr>
            <w:tcW w:w="861" w:type="dxa"/>
            <w:tcBorders>
              <w:top w:val="single" w:sz="4" w:space="0" w:color="auto"/>
              <w:left w:val="single" w:sz="4" w:space="0" w:color="auto"/>
              <w:bottom w:val="single" w:sz="4" w:space="0" w:color="auto"/>
              <w:right w:val="single" w:sz="4" w:space="0" w:color="auto"/>
            </w:tcBorders>
            <w:hideMark/>
          </w:tcPr>
          <w:p w14:paraId="495DDC3E" w14:textId="4D8B715C" w:rsidR="0058622C" w:rsidRPr="00BB1542" w:rsidRDefault="00BB1542">
            <w:pPr>
              <w:pStyle w:val="Betarp"/>
              <w:jc w:val="both"/>
              <w:rPr>
                <w:rFonts w:ascii="Verdana" w:hAnsi="Verdana"/>
                <w:sz w:val="24"/>
                <w:szCs w:val="24"/>
              </w:rPr>
            </w:pPr>
            <w:r w:rsidRPr="00BB1542">
              <w:rPr>
                <w:rFonts w:ascii="Verdana" w:hAnsi="Verdana"/>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14:paraId="30D722CC" w14:textId="77777777" w:rsidR="0058622C" w:rsidRPr="00BB1542" w:rsidRDefault="0058622C">
            <w:pPr>
              <w:pStyle w:val="Betarp"/>
              <w:ind w:firstLine="709"/>
              <w:jc w:val="both"/>
              <w:rPr>
                <w:rFonts w:ascii="Verdana" w:hAnsi="Verdana"/>
                <w:sz w:val="24"/>
                <w:szCs w:val="24"/>
              </w:rPr>
            </w:pPr>
            <w:r w:rsidRPr="00BB1542">
              <w:rPr>
                <w:rFonts w:ascii="Verdana" w:hAnsi="Verdana"/>
                <w:sz w:val="24"/>
                <w:szCs w:val="24"/>
              </w:rPr>
              <w:t>1</w:t>
            </w:r>
          </w:p>
        </w:tc>
        <w:tc>
          <w:tcPr>
            <w:tcW w:w="5376" w:type="dxa"/>
            <w:tcBorders>
              <w:top w:val="single" w:sz="4" w:space="0" w:color="auto"/>
              <w:left w:val="single" w:sz="4" w:space="0" w:color="auto"/>
              <w:bottom w:val="single" w:sz="4" w:space="0" w:color="auto"/>
              <w:right w:val="single" w:sz="4" w:space="0" w:color="auto"/>
            </w:tcBorders>
          </w:tcPr>
          <w:p w14:paraId="485EB1A5" w14:textId="77777777" w:rsidR="0058622C" w:rsidRPr="00BB1542" w:rsidRDefault="0058622C">
            <w:pPr>
              <w:pStyle w:val="Betarp"/>
              <w:ind w:firstLine="709"/>
              <w:jc w:val="both"/>
              <w:rPr>
                <w:rFonts w:ascii="Verdana" w:hAnsi="Verdana"/>
                <w:sz w:val="24"/>
                <w:szCs w:val="24"/>
              </w:rPr>
            </w:pPr>
          </w:p>
        </w:tc>
      </w:tr>
      <w:tr w:rsidR="0058622C" w14:paraId="74CA0385" w14:textId="77777777">
        <w:tc>
          <w:tcPr>
            <w:tcW w:w="1134" w:type="dxa"/>
            <w:tcBorders>
              <w:top w:val="single" w:sz="4" w:space="0" w:color="auto"/>
              <w:left w:val="single" w:sz="4" w:space="0" w:color="auto"/>
              <w:bottom w:val="single" w:sz="4" w:space="0" w:color="auto"/>
              <w:right w:val="single" w:sz="4" w:space="0" w:color="auto"/>
            </w:tcBorders>
            <w:hideMark/>
          </w:tcPr>
          <w:p w14:paraId="5325474C" w14:textId="77777777" w:rsidR="0058622C" w:rsidRPr="00BB1542" w:rsidRDefault="0058622C">
            <w:pPr>
              <w:pStyle w:val="Betarp"/>
              <w:jc w:val="both"/>
              <w:rPr>
                <w:rFonts w:ascii="Verdana" w:hAnsi="Verdana"/>
                <w:sz w:val="24"/>
                <w:szCs w:val="24"/>
              </w:rPr>
            </w:pPr>
            <w:r w:rsidRPr="00BB1542">
              <w:rPr>
                <w:rFonts w:ascii="Verdana" w:hAnsi="Verdana"/>
                <w:sz w:val="24"/>
                <w:szCs w:val="24"/>
              </w:rPr>
              <w:t>2.</w:t>
            </w:r>
          </w:p>
        </w:tc>
        <w:tc>
          <w:tcPr>
            <w:tcW w:w="861" w:type="dxa"/>
            <w:tcBorders>
              <w:top w:val="single" w:sz="4" w:space="0" w:color="auto"/>
              <w:left w:val="single" w:sz="4" w:space="0" w:color="auto"/>
              <w:bottom w:val="single" w:sz="4" w:space="0" w:color="auto"/>
              <w:right w:val="single" w:sz="4" w:space="0" w:color="auto"/>
            </w:tcBorders>
            <w:hideMark/>
          </w:tcPr>
          <w:p w14:paraId="582D0A8C" w14:textId="77777777" w:rsidR="0058622C" w:rsidRPr="00BB1542" w:rsidRDefault="0058622C">
            <w:pPr>
              <w:pStyle w:val="Betarp"/>
              <w:jc w:val="both"/>
              <w:rPr>
                <w:rFonts w:ascii="Verdana" w:hAnsi="Verdana"/>
                <w:sz w:val="24"/>
                <w:szCs w:val="24"/>
              </w:rPr>
            </w:pPr>
            <w:r w:rsidRPr="00BB1542">
              <w:rPr>
                <w:rFonts w:ascii="Verdana" w:hAnsi="Verdana"/>
                <w:sz w:val="24"/>
                <w:szCs w:val="24"/>
              </w:rPr>
              <w:t>6</w:t>
            </w:r>
          </w:p>
        </w:tc>
        <w:tc>
          <w:tcPr>
            <w:tcW w:w="2268" w:type="dxa"/>
            <w:tcBorders>
              <w:top w:val="single" w:sz="4" w:space="0" w:color="auto"/>
              <w:left w:val="single" w:sz="4" w:space="0" w:color="auto"/>
              <w:bottom w:val="single" w:sz="4" w:space="0" w:color="auto"/>
              <w:right w:val="single" w:sz="4" w:space="0" w:color="auto"/>
            </w:tcBorders>
            <w:hideMark/>
          </w:tcPr>
          <w:p w14:paraId="52FA71D4" w14:textId="0D153E0C" w:rsidR="0058622C" w:rsidRPr="00BB1542" w:rsidRDefault="00BB1542">
            <w:pPr>
              <w:pStyle w:val="Betarp"/>
              <w:ind w:firstLine="709"/>
              <w:jc w:val="both"/>
              <w:rPr>
                <w:rFonts w:ascii="Verdana" w:hAnsi="Verdana"/>
                <w:sz w:val="24"/>
                <w:szCs w:val="24"/>
              </w:rPr>
            </w:pPr>
            <w:r w:rsidRPr="00BB1542">
              <w:rPr>
                <w:rFonts w:ascii="Verdana" w:hAnsi="Verdana"/>
                <w:sz w:val="24"/>
                <w:szCs w:val="24"/>
              </w:rPr>
              <w:t>1</w:t>
            </w:r>
          </w:p>
        </w:tc>
        <w:tc>
          <w:tcPr>
            <w:tcW w:w="5376" w:type="dxa"/>
            <w:tcBorders>
              <w:top w:val="single" w:sz="4" w:space="0" w:color="auto"/>
              <w:left w:val="single" w:sz="4" w:space="0" w:color="auto"/>
              <w:bottom w:val="single" w:sz="4" w:space="0" w:color="auto"/>
              <w:right w:val="single" w:sz="4" w:space="0" w:color="auto"/>
            </w:tcBorders>
          </w:tcPr>
          <w:p w14:paraId="6CEDAB1A" w14:textId="77777777" w:rsidR="0058622C" w:rsidRPr="00BB1542" w:rsidRDefault="0058622C">
            <w:pPr>
              <w:pStyle w:val="Betarp"/>
              <w:ind w:firstLine="709"/>
              <w:jc w:val="both"/>
              <w:rPr>
                <w:rFonts w:ascii="Verdana" w:hAnsi="Verdana"/>
                <w:sz w:val="24"/>
                <w:szCs w:val="24"/>
              </w:rPr>
            </w:pPr>
          </w:p>
        </w:tc>
      </w:tr>
      <w:tr w:rsidR="0058622C" w14:paraId="6BF44F08" w14:textId="77777777">
        <w:tc>
          <w:tcPr>
            <w:tcW w:w="1134" w:type="dxa"/>
            <w:tcBorders>
              <w:top w:val="single" w:sz="4" w:space="0" w:color="auto"/>
              <w:left w:val="single" w:sz="4" w:space="0" w:color="auto"/>
              <w:bottom w:val="single" w:sz="4" w:space="0" w:color="auto"/>
              <w:right w:val="single" w:sz="4" w:space="0" w:color="auto"/>
            </w:tcBorders>
            <w:hideMark/>
          </w:tcPr>
          <w:p w14:paraId="04F607EC" w14:textId="77777777" w:rsidR="0058622C" w:rsidRPr="00BB1542" w:rsidRDefault="0058622C">
            <w:pPr>
              <w:pStyle w:val="Betarp"/>
              <w:jc w:val="both"/>
              <w:rPr>
                <w:rFonts w:ascii="Verdana" w:hAnsi="Verdana"/>
                <w:sz w:val="24"/>
                <w:szCs w:val="24"/>
              </w:rPr>
            </w:pPr>
            <w:r w:rsidRPr="00BB1542">
              <w:rPr>
                <w:rFonts w:ascii="Verdana" w:hAnsi="Verdana"/>
                <w:sz w:val="24"/>
                <w:szCs w:val="24"/>
              </w:rPr>
              <w:t>3.</w:t>
            </w:r>
          </w:p>
        </w:tc>
        <w:tc>
          <w:tcPr>
            <w:tcW w:w="861" w:type="dxa"/>
            <w:tcBorders>
              <w:top w:val="single" w:sz="4" w:space="0" w:color="auto"/>
              <w:left w:val="single" w:sz="4" w:space="0" w:color="auto"/>
              <w:bottom w:val="single" w:sz="4" w:space="0" w:color="auto"/>
              <w:right w:val="single" w:sz="4" w:space="0" w:color="auto"/>
            </w:tcBorders>
            <w:hideMark/>
          </w:tcPr>
          <w:p w14:paraId="6D9A8CEC" w14:textId="77777777" w:rsidR="0058622C" w:rsidRPr="00BB1542" w:rsidRDefault="0058622C">
            <w:pPr>
              <w:pStyle w:val="Betarp"/>
              <w:jc w:val="both"/>
              <w:rPr>
                <w:rFonts w:ascii="Verdana" w:hAnsi="Verdana"/>
                <w:sz w:val="24"/>
                <w:szCs w:val="24"/>
              </w:rPr>
            </w:pPr>
            <w:r w:rsidRPr="00BB1542">
              <w:rPr>
                <w:rFonts w:ascii="Verdana" w:hAnsi="Verdana"/>
                <w:sz w:val="24"/>
                <w:szCs w:val="24"/>
              </w:rPr>
              <w:t>7</w:t>
            </w:r>
          </w:p>
        </w:tc>
        <w:tc>
          <w:tcPr>
            <w:tcW w:w="2268" w:type="dxa"/>
            <w:tcBorders>
              <w:top w:val="single" w:sz="4" w:space="0" w:color="auto"/>
              <w:left w:val="single" w:sz="4" w:space="0" w:color="auto"/>
              <w:bottom w:val="single" w:sz="4" w:space="0" w:color="auto"/>
              <w:right w:val="single" w:sz="4" w:space="0" w:color="auto"/>
            </w:tcBorders>
            <w:hideMark/>
          </w:tcPr>
          <w:p w14:paraId="5D1D2FAC" w14:textId="77777777" w:rsidR="0058622C" w:rsidRPr="00BB1542" w:rsidRDefault="0058622C">
            <w:pPr>
              <w:pStyle w:val="Betarp"/>
              <w:ind w:firstLine="709"/>
              <w:jc w:val="both"/>
              <w:rPr>
                <w:rFonts w:ascii="Verdana" w:hAnsi="Verdana"/>
                <w:sz w:val="24"/>
                <w:szCs w:val="24"/>
              </w:rPr>
            </w:pPr>
            <w:r w:rsidRPr="00BB1542">
              <w:rPr>
                <w:rFonts w:ascii="Verdana" w:hAnsi="Verdana"/>
                <w:sz w:val="24"/>
                <w:szCs w:val="24"/>
              </w:rPr>
              <w:t>2</w:t>
            </w:r>
          </w:p>
        </w:tc>
        <w:tc>
          <w:tcPr>
            <w:tcW w:w="5376" w:type="dxa"/>
            <w:tcBorders>
              <w:top w:val="single" w:sz="4" w:space="0" w:color="auto"/>
              <w:left w:val="single" w:sz="4" w:space="0" w:color="auto"/>
              <w:bottom w:val="single" w:sz="4" w:space="0" w:color="auto"/>
              <w:right w:val="single" w:sz="4" w:space="0" w:color="auto"/>
            </w:tcBorders>
          </w:tcPr>
          <w:p w14:paraId="43BAAFBA" w14:textId="5537C6C0" w:rsidR="0058622C" w:rsidRPr="00BB1542" w:rsidRDefault="00644715" w:rsidP="00644715">
            <w:pPr>
              <w:pStyle w:val="Betarp"/>
              <w:jc w:val="both"/>
              <w:rPr>
                <w:rFonts w:ascii="Verdana" w:hAnsi="Verdana"/>
                <w:sz w:val="24"/>
                <w:szCs w:val="24"/>
              </w:rPr>
            </w:pPr>
            <w:r w:rsidRPr="00BB1542">
              <w:rPr>
                <w:rFonts w:ascii="Verdana" w:hAnsi="Verdana"/>
                <w:sz w:val="24"/>
                <w:szCs w:val="24"/>
              </w:rPr>
              <w:t>Iš jų vienas mokinys visus mokslo metus</w:t>
            </w:r>
          </w:p>
        </w:tc>
      </w:tr>
      <w:tr w:rsidR="0058622C" w14:paraId="53E6E06F" w14:textId="77777777">
        <w:tc>
          <w:tcPr>
            <w:tcW w:w="1134" w:type="dxa"/>
            <w:tcBorders>
              <w:top w:val="single" w:sz="4" w:space="0" w:color="auto"/>
              <w:left w:val="single" w:sz="4" w:space="0" w:color="auto"/>
              <w:bottom w:val="single" w:sz="4" w:space="0" w:color="auto"/>
              <w:right w:val="single" w:sz="4" w:space="0" w:color="auto"/>
            </w:tcBorders>
            <w:hideMark/>
          </w:tcPr>
          <w:p w14:paraId="6DC7EB6C" w14:textId="77777777" w:rsidR="0058622C" w:rsidRPr="00BB1542" w:rsidRDefault="0058622C">
            <w:pPr>
              <w:pStyle w:val="Betarp"/>
              <w:jc w:val="both"/>
              <w:rPr>
                <w:rFonts w:ascii="Verdana" w:hAnsi="Verdana"/>
                <w:bCs/>
                <w:sz w:val="24"/>
                <w:szCs w:val="24"/>
              </w:rPr>
            </w:pPr>
            <w:r w:rsidRPr="00BB1542">
              <w:rPr>
                <w:rFonts w:ascii="Verdana" w:hAnsi="Verdana"/>
                <w:bCs/>
                <w:sz w:val="24"/>
                <w:szCs w:val="24"/>
              </w:rPr>
              <w:t>Viso:</w:t>
            </w:r>
          </w:p>
        </w:tc>
        <w:tc>
          <w:tcPr>
            <w:tcW w:w="861" w:type="dxa"/>
            <w:tcBorders>
              <w:top w:val="single" w:sz="4" w:space="0" w:color="auto"/>
              <w:left w:val="single" w:sz="4" w:space="0" w:color="auto"/>
              <w:bottom w:val="single" w:sz="4" w:space="0" w:color="auto"/>
              <w:right w:val="single" w:sz="4" w:space="0" w:color="auto"/>
            </w:tcBorders>
          </w:tcPr>
          <w:p w14:paraId="299F7FFA" w14:textId="77777777" w:rsidR="0058622C" w:rsidRPr="00BB1542" w:rsidRDefault="0058622C">
            <w:pPr>
              <w:pStyle w:val="Betarp"/>
              <w:ind w:firstLine="709"/>
              <w:jc w:val="both"/>
              <w:rPr>
                <w:rFonts w:ascii="Verdana" w:hAnsi="Verdana"/>
                <w:bCs/>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14:paraId="66FD6978" w14:textId="1E6F8CFF" w:rsidR="0058622C" w:rsidRPr="00BB1542" w:rsidRDefault="00644715">
            <w:pPr>
              <w:pStyle w:val="Betarp"/>
              <w:ind w:firstLine="709"/>
              <w:jc w:val="both"/>
              <w:rPr>
                <w:rFonts w:ascii="Verdana" w:hAnsi="Verdana"/>
                <w:bCs/>
                <w:sz w:val="24"/>
                <w:szCs w:val="24"/>
              </w:rPr>
            </w:pPr>
            <w:r w:rsidRPr="00BB1542">
              <w:rPr>
                <w:rFonts w:ascii="Verdana" w:hAnsi="Verdana"/>
                <w:bCs/>
                <w:sz w:val="24"/>
                <w:szCs w:val="24"/>
              </w:rPr>
              <w:t>4</w:t>
            </w:r>
          </w:p>
        </w:tc>
        <w:tc>
          <w:tcPr>
            <w:tcW w:w="5376" w:type="dxa"/>
            <w:tcBorders>
              <w:top w:val="single" w:sz="4" w:space="0" w:color="auto"/>
              <w:left w:val="single" w:sz="4" w:space="0" w:color="auto"/>
              <w:bottom w:val="single" w:sz="4" w:space="0" w:color="auto"/>
              <w:right w:val="single" w:sz="4" w:space="0" w:color="auto"/>
            </w:tcBorders>
          </w:tcPr>
          <w:p w14:paraId="22C3FDA8" w14:textId="77777777" w:rsidR="0058622C" w:rsidRPr="00BB1542" w:rsidRDefault="0058622C">
            <w:pPr>
              <w:pStyle w:val="Betarp"/>
              <w:ind w:firstLine="709"/>
              <w:jc w:val="both"/>
              <w:rPr>
                <w:rFonts w:ascii="Verdana" w:hAnsi="Verdana"/>
                <w:bCs/>
                <w:sz w:val="24"/>
                <w:szCs w:val="24"/>
              </w:rPr>
            </w:pPr>
          </w:p>
        </w:tc>
      </w:tr>
    </w:tbl>
    <w:p w14:paraId="5B3CEA53" w14:textId="05216C4F" w:rsidR="0058622C" w:rsidRPr="00BB1542" w:rsidRDefault="0058622C" w:rsidP="00280FA0">
      <w:pPr>
        <w:pStyle w:val="Betarp"/>
        <w:ind w:firstLine="709"/>
        <w:jc w:val="both"/>
        <w:rPr>
          <w:rFonts w:ascii="Verdana" w:hAnsi="Verdana"/>
          <w:sz w:val="24"/>
          <w:szCs w:val="24"/>
        </w:rPr>
      </w:pPr>
      <w:r w:rsidRPr="00BB1542">
        <w:rPr>
          <w:rFonts w:ascii="Verdana" w:hAnsi="Verdana"/>
          <w:sz w:val="24"/>
          <w:szCs w:val="24"/>
        </w:rPr>
        <w:t>Pagrindinės mokymo namuose priežastys: kojų lūžiai,</w:t>
      </w:r>
      <w:r w:rsidR="00BB1542" w:rsidRPr="00BB1542">
        <w:rPr>
          <w:rFonts w:ascii="Verdana" w:hAnsi="Verdana"/>
          <w:sz w:val="24"/>
          <w:szCs w:val="24"/>
        </w:rPr>
        <w:t xml:space="preserve"> pėdos deformacija</w:t>
      </w:r>
      <w:r w:rsidRPr="00BB1542">
        <w:rPr>
          <w:rFonts w:ascii="Verdana" w:hAnsi="Verdana"/>
          <w:sz w:val="24"/>
          <w:szCs w:val="24"/>
        </w:rPr>
        <w:t xml:space="preserve">, </w:t>
      </w:r>
      <w:r w:rsidRPr="00BB1542">
        <w:rPr>
          <w:rFonts w:ascii="Verdana" w:hAnsi="Verdana" w:cs="Arial"/>
          <w:sz w:val="24"/>
          <w:szCs w:val="24"/>
          <w:shd w:val="clear" w:color="auto" w:fill="FFFFFF"/>
        </w:rPr>
        <w:t>hiperkinezinis elgesio sutrikimas ir kt.</w:t>
      </w:r>
    </w:p>
    <w:p w14:paraId="4FAE3F50" w14:textId="3783AB04" w:rsidR="00280FA0" w:rsidRPr="00280FA0" w:rsidRDefault="00280FA0" w:rsidP="00434E47">
      <w:pPr>
        <w:pStyle w:val="Betarp"/>
        <w:ind w:firstLine="709"/>
        <w:jc w:val="both"/>
        <w:rPr>
          <w:rFonts w:ascii="Verdana" w:hAnsi="Verdana"/>
          <w:sz w:val="24"/>
          <w:szCs w:val="24"/>
        </w:rPr>
      </w:pPr>
      <w:r w:rsidRPr="00280FA0">
        <w:rPr>
          <w:rFonts w:ascii="Verdana" w:hAnsi="Verdana"/>
          <w:sz w:val="24"/>
          <w:szCs w:val="24"/>
        </w:rPr>
        <w:t>Veikė keturios pailgintos dienos grupės 1-4 klasių mokiniams, kurias lankė 111 mokinių.</w:t>
      </w:r>
      <w:r w:rsidR="00434E47">
        <w:rPr>
          <w:rFonts w:ascii="Verdana" w:hAnsi="Verdana"/>
          <w:sz w:val="24"/>
          <w:szCs w:val="24"/>
        </w:rPr>
        <w:t xml:space="preserve"> </w:t>
      </w:r>
      <w:r w:rsidR="00434E47" w:rsidRPr="00280FA0">
        <w:rPr>
          <w:rFonts w:ascii="Verdana" w:hAnsi="Verdana"/>
          <w:sz w:val="24"/>
          <w:szCs w:val="24"/>
        </w:rPr>
        <w:t>2025 m. lapkričio 3 - 7 d. devyniems pradinių klasių mokiniams buvo organizuota veikla per mokinių rudens atostogas.</w:t>
      </w:r>
    </w:p>
    <w:p w14:paraId="005FC63A" w14:textId="058C04A8" w:rsidR="008176AD" w:rsidRPr="00280FA0" w:rsidRDefault="00280FA0" w:rsidP="008176AD">
      <w:pPr>
        <w:pStyle w:val="Betarp"/>
        <w:ind w:firstLine="709"/>
        <w:jc w:val="both"/>
        <w:rPr>
          <w:rFonts w:ascii="Verdana" w:hAnsi="Verdana"/>
          <w:sz w:val="24"/>
          <w:szCs w:val="24"/>
        </w:rPr>
      </w:pPr>
      <w:r w:rsidRPr="00280FA0">
        <w:rPr>
          <w:rFonts w:ascii="Verdana" w:hAnsi="Verdana"/>
          <w:sz w:val="24"/>
          <w:szCs w:val="24"/>
        </w:rPr>
        <w:t xml:space="preserve"> Nemokamą maitinimą gavo 180 mokinių: 1 – 4 klasėse – 155 mokiniai (iš jų 1-2 klasių 142 mokiniai), 5 – 8 klasėse – 25 mokiniai.  ES programose „Pienas vaikams” ir  „Vaisiai mokykloms” dalyvavo visi – 286 pradinių klasių mokiniai. Mokykliniais reikmenimis buvo aprūpintas 1 mokinys. Atvejo vadyba buvo vykdoma 22 šeimoms. Pavėžėjimo paslauga teikta 15 mokinių. </w:t>
      </w:r>
    </w:p>
    <w:p w14:paraId="728F3F58" w14:textId="74660220" w:rsidR="009744AE" w:rsidRPr="00BB1542" w:rsidRDefault="0058622C" w:rsidP="008176AD">
      <w:pPr>
        <w:pStyle w:val="Betarp"/>
        <w:ind w:firstLine="709"/>
        <w:jc w:val="both"/>
        <w:rPr>
          <w:rFonts w:ascii="Verdana" w:hAnsi="Verdana"/>
          <w:sz w:val="24"/>
          <w:szCs w:val="24"/>
        </w:rPr>
      </w:pPr>
      <w:r w:rsidRPr="00BB1542">
        <w:rPr>
          <w:rFonts w:ascii="Verdana" w:hAnsi="Verdana"/>
          <w:sz w:val="24"/>
          <w:szCs w:val="24"/>
        </w:rPr>
        <w:t>Per 202</w:t>
      </w:r>
      <w:r w:rsidR="00280FA0" w:rsidRPr="00BB1542">
        <w:rPr>
          <w:rFonts w:ascii="Verdana" w:hAnsi="Verdana"/>
          <w:sz w:val="24"/>
          <w:szCs w:val="24"/>
        </w:rPr>
        <w:t>5</w:t>
      </w:r>
      <w:r w:rsidRPr="00BB1542">
        <w:rPr>
          <w:rFonts w:ascii="Verdana" w:hAnsi="Verdana"/>
          <w:sz w:val="24"/>
          <w:szCs w:val="24"/>
        </w:rPr>
        <w:t xml:space="preserve"> – 202</w:t>
      </w:r>
      <w:r w:rsidR="00280FA0" w:rsidRPr="00BB1542">
        <w:rPr>
          <w:rFonts w:ascii="Verdana" w:hAnsi="Verdana"/>
          <w:sz w:val="24"/>
          <w:szCs w:val="24"/>
        </w:rPr>
        <w:t>6</w:t>
      </w:r>
      <w:r w:rsidRPr="00BB1542">
        <w:rPr>
          <w:rFonts w:ascii="Verdana" w:hAnsi="Verdana"/>
          <w:sz w:val="24"/>
          <w:szCs w:val="24"/>
        </w:rPr>
        <w:t xml:space="preserve"> mokslo metus buvo parengti dokumentai pirminiam</w:t>
      </w:r>
      <w:r w:rsidR="008176AD" w:rsidRPr="00BB1542">
        <w:rPr>
          <w:rFonts w:ascii="Verdana" w:hAnsi="Verdana"/>
          <w:sz w:val="24"/>
          <w:szCs w:val="24"/>
        </w:rPr>
        <w:t xml:space="preserve"> 1</w:t>
      </w:r>
      <w:r w:rsidR="00BB1542" w:rsidRPr="00BB1542">
        <w:rPr>
          <w:rFonts w:ascii="Verdana" w:hAnsi="Verdana"/>
          <w:sz w:val="24"/>
          <w:szCs w:val="24"/>
        </w:rPr>
        <w:t>4</w:t>
      </w:r>
      <w:r w:rsidR="008176AD" w:rsidRPr="00BB1542">
        <w:rPr>
          <w:rFonts w:ascii="Verdana" w:hAnsi="Verdana"/>
          <w:sz w:val="24"/>
          <w:szCs w:val="24"/>
        </w:rPr>
        <w:t xml:space="preserve"> mokinių (2024-2025 m. m.</w:t>
      </w:r>
      <w:r w:rsidRPr="00BB1542">
        <w:rPr>
          <w:rFonts w:ascii="Verdana" w:hAnsi="Verdana"/>
          <w:sz w:val="24"/>
          <w:szCs w:val="24"/>
        </w:rPr>
        <w:t xml:space="preserve"> 12 mokinių</w:t>
      </w:r>
      <w:r w:rsidR="008176AD" w:rsidRPr="00BB1542">
        <w:rPr>
          <w:rFonts w:ascii="Verdana" w:hAnsi="Verdana"/>
          <w:sz w:val="24"/>
          <w:szCs w:val="24"/>
        </w:rPr>
        <w:t>)</w:t>
      </w:r>
      <w:r w:rsidRPr="00BB1542">
        <w:rPr>
          <w:rFonts w:ascii="Verdana" w:hAnsi="Verdana"/>
          <w:sz w:val="24"/>
          <w:szCs w:val="24"/>
        </w:rPr>
        <w:t xml:space="preserve"> ir pakartotiniam </w:t>
      </w:r>
      <w:r w:rsidR="008176AD" w:rsidRPr="00BB1542">
        <w:rPr>
          <w:rFonts w:ascii="Verdana" w:hAnsi="Verdana"/>
          <w:sz w:val="24"/>
          <w:szCs w:val="24"/>
        </w:rPr>
        <w:t xml:space="preserve">10 mokinių (2024-2025 m. m. </w:t>
      </w:r>
      <w:r w:rsidRPr="00BB1542">
        <w:rPr>
          <w:rFonts w:ascii="Verdana" w:hAnsi="Verdana"/>
          <w:sz w:val="24"/>
          <w:szCs w:val="24"/>
        </w:rPr>
        <w:t>18 mokinių</w:t>
      </w:r>
      <w:r w:rsidR="008176AD" w:rsidRPr="00BB1542">
        <w:rPr>
          <w:rFonts w:ascii="Verdana" w:hAnsi="Verdana"/>
          <w:sz w:val="24"/>
          <w:szCs w:val="24"/>
        </w:rPr>
        <w:t>)</w:t>
      </w:r>
      <w:r w:rsidRPr="00BB1542">
        <w:rPr>
          <w:rFonts w:ascii="Verdana" w:hAnsi="Verdana"/>
          <w:sz w:val="24"/>
          <w:szCs w:val="24"/>
        </w:rPr>
        <w:t xml:space="preserve"> vertinimui </w:t>
      </w:r>
      <w:r w:rsidRPr="00BB1542">
        <w:rPr>
          <w:rStyle w:val="Emfaz"/>
          <w:rFonts w:ascii="Verdana" w:hAnsi="Verdana" w:cs="Arial"/>
          <w:i w:val="0"/>
          <w:iCs w:val="0"/>
          <w:sz w:val="24"/>
          <w:szCs w:val="24"/>
          <w:shd w:val="clear" w:color="auto" w:fill="FFFFFF"/>
        </w:rPr>
        <w:t>Marijampolės Meilės Lukšienės švietimo centro</w:t>
      </w:r>
      <w:r w:rsidRPr="00BB1542">
        <w:rPr>
          <w:rFonts w:ascii="Verdana" w:hAnsi="Verdana" w:cs="Arial"/>
          <w:sz w:val="24"/>
          <w:szCs w:val="24"/>
          <w:shd w:val="clear" w:color="auto" w:fill="FFFFFF"/>
        </w:rPr>
        <w:t xml:space="preserve"> Pedagoginėje psichologinėje tarnyboje.</w:t>
      </w:r>
      <w:r w:rsidR="008176AD" w:rsidRPr="00BB1542">
        <w:rPr>
          <w:rFonts w:ascii="Verdana" w:hAnsi="Verdana"/>
          <w:sz w:val="24"/>
          <w:szCs w:val="24"/>
        </w:rPr>
        <w:t xml:space="preserve"> </w:t>
      </w:r>
    </w:p>
    <w:p w14:paraId="08538EBF" w14:textId="059CCB07" w:rsidR="0058622C" w:rsidRPr="00BB1542" w:rsidRDefault="008176AD" w:rsidP="009744AE">
      <w:pPr>
        <w:pStyle w:val="Betarp"/>
        <w:ind w:firstLine="709"/>
        <w:jc w:val="both"/>
        <w:rPr>
          <w:rFonts w:ascii="Verdana" w:hAnsi="Verdana"/>
          <w:sz w:val="24"/>
          <w:szCs w:val="24"/>
        </w:rPr>
      </w:pPr>
      <w:r w:rsidRPr="00BB1542">
        <w:rPr>
          <w:rFonts w:ascii="Verdana" w:hAnsi="Verdana"/>
          <w:sz w:val="24"/>
          <w:szCs w:val="24"/>
        </w:rPr>
        <w:t xml:space="preserve">2025-2026 m. m. </w:t>
      </w:r>
      <w:r w:rsidR="009744AE" w:rsidRPr="00BB1542">
        <w:rPr>
          <w:rFonts w:ascii="Verdana" w:hAnsi="Verdana"/>
          <w:sz w:val="24"/>
          <w:szCs w:val="24"/>
        </w:rPr>
        <w:t>b</w:t>
      </w:r>
      <w:r w:rsidRPr="00BB1542">
        <w:rPr>
          <w:rFonts w:ascii="Verdana" w:hAnsi="Verdana"/>
          <w:sz w:val="24"/>
          <w:szCs w:val="24"/>
        </w:rPr>
        <w:t>uvo vedami grupiniai ir individualūs užsiėmimai SUP turintiems mokiniams specialiojo pedagogo kabinet</w:t>
      </w:r>
      <w:r w:rsidR="009744AE" w:rsidRPr="00BB1542">
        <w:rPr>
          <w:rFonts w:ascii="Verdana" w:hAnsi="Verdana"/>
          <w:sz w:val="24"/>
          <w:szCs w:val="24"/>
        </w:rPr>
        <w:t>uose</w:t>
      </w:r>
      <w:r w:rsidRPr="00BB1542">
        <w:rPr>
          <w:rFonts w:ascii="Verdana" w:hAnsi="Verdana"/>
          <w:sz w:val="24"/>
          <w:szCs w:val="24"/>
        </w:rPr>
        <w:t>, moksleiviai stebėti pamokų metu klasėje</w:t>
      </w:r>
      <w:r w:rsidR="00BB1542" w:rsidRPr="00BB1542">
        <w:rPr>
          <w:rFonts w:ascii="Verdana" w:hAnsi="Verdana"/>
          <w:sz w:val="24"/>
          <w:szCs w:val="24"/>
        </w:rPr>
        <w:t>.</w:t>
      </w:r>
    </w:p>
    <w:p w14:paraId="0897F3BB" w14:textId="3403BFEE" w:rsidR="0058622C" w:rsidRDefault="0058622C" w:rsidP="0058622C">
      <w:pPr>
        <w:pStyle w:val="Betarp"/>
        <w:ind w:firstLine="709"/>
        <w:jc w:val="both"/>
        <w:rPr>
          <w:rFonts w:ascii="Verdana" w:hAnsi="Verdana"/>
          <w:sz w:val="24"/>
          <w:szCs w:val="24"/>
          <w:lang w:val="pt-BR"/>
        </w:rPr>
      </w:pPr>
      <w:r>
        <w:rPr>
          <w:rFonts w:ascii="Verdana" w:hAnsi="Verdana"/>
          <w:sz w:val="24"/>
          <w:szCs w:val="24"/>
        </w:rPr>
        <w:lastRenderedPageBreak/>
        <w:t xml:space="preserve">VGK rūpinosi vaikui saugia ir palankia mokymosi aplinka, orientuota į asmenybės sėkmę, gerą savijautą, brandą, individualias vaiko galimybes atitinkančius ugdymo(si) pasiekimus bei pažangą, kitų su vaiko gerove susijusių funkcijų atlikimu. Buvo </w:t>
      </w:r>
      <w:r>
        <w:rPr>
          <w:rFonts w:ascii="Verdana" w:hAnsi="Verdana"/>
          <w:snapToGrid w:val="0"/>
          <w:sz w:val="24"/>
          <w:szCs w:val="24"/>
          <w:lang w:val="pt-BR"/>
        </w:rPr>
        <w:t>atlikta progimnazijos mokymosi aplinkos, jos saugumo, progimnazijos bendruomenės narių tarpusavio santykių ir kitų su vaiko gerove susijusių duomenų analizė. R</w:t>
      </w:r>
      <w:r>
        <w:rPr>
          <w:rFonts w:ascii="Verdana" w:hAnsi="Verdana"/>
          <w:sz w:val="24"/>
          <w:szCs w:val="24"/>
          <w:lang w:val="pt-BR"/>
        </w:rPr>
        <w:t>ūpintasi pozityvaus progimnazijos mikroklimato kūrimu, koordinuotos prevencijos ir intervencijos priemonės. Organizuotas progimnazijos bendruomenės švietimas palankaus ugdymui mikroklimato kūrimo, tėvų savivaldos aktyvinimo, mokymosi motyvacijos skatinimo temomis. Organizuotas ir koordinuotas mokymo(si)/ugdymo(si), švietimo ar kitos pagalbos vaikui teikimas, tartasi su tėvais (globėjais, rūpintojais), mokytojais dėl jos turinio, teikimo formos ir būdų. Koordinuotas švietimo programų pritaikymas mokiniams, turintiems specialiųjų ugdymosi poreikių, spręstas SUP mokinių karjeros</w:t>
      </w:r>
      <w:r w:rsidR="00434E47">
        <w:rPr>
          <w:rFonts w:ascii="Verdana" w:hAnsi="Verdana"/>
          <w:sz w:val="24"/>
          <w:szCs w:val="24"/>
          <w:lang w:val="pt-BR"/>
        </w:rPr>
        <w:t xml:space="preserve">, mokymosi tęstinumo </w:t>
      </w:r>
      <w:r>
        <w:rPr>
          <w:rFonts w:ascii="Verdana" w:hAnsi="Verdana"/>
          <w:sz w:val="24"/>
          <w:szCs w:val="24"/>
          <w:lang w:val="pt-BR"/>
        </w:rPr>
        <w:t xml:space="preserve"> klausimas.</w:t>
      </w:r>
    </w:p>
    <w:p w14:paraId="464452A1" w14:textId="467159C4" w:rsidR="0058622C" w:rsidRPr="00F312B2" w:rsidRDefault="00280FA0" w:rsidP="0058622C">
      <w:pPr>
        <w:pStyle w:val="Betarp"/>
        <w:ind w:firstLine="709"/>
        <w:jc w:val="both"/>
        <w:rPr>
          <w:rFonts w:ascii="Verdana" w:hAnsi="Verdana"/>
          <w:sz w:val="24"/>
          <w:szCs w:val="24"/>
        </w:rPr>
      </w:pPr>
      <w:r>
        <w:rPr>
          <w:rFonts w:ascii="Verdana" w:hAnsi="Verdana"/>
          <w:sz w:val="24"/>
          <w:szCs w:val="24"/>
        </w:rPr>
        <w:t>N</w:t>
      </w:r>
      <w:r w:rsidR="0058622C">
        <w:rPr>
          <w:rFonts w:ascii="Verdana" w:hAnsi="Verdana"/>
          <w:sz w:val="24"/>
          <w:szCs w:val="24"/>
        </w:rPr>
        <w:t xml:space="preserve">uo 2025 m. sausio 1 d. įgyvendinama akredituota prevencinė programa „Esame saugūs“. Tai praktiniai, interaktyvūs užsiėmimai vaikams ir paskaitos tėvams bei įstaigos bendruomenei. Įgyvendinant programos veiklas, siekiama mažinti smurto prieš vaikus atvejus, mokoma atpažinti netinkamą elgesį, žinoti kaip reaguoti ir kur kreiptis pagalbos. </w:t>
      </w:r>
      <w:r w:rsidR="00F312B2">
        <w:rPr>
          <w:rFonts w:ascii="Verdana" w:hAnsi="Verdana"/>
          <w:sz w:val="24"/>
          <w:szCs w:val="24"/>
        </w:rPr>
        <w:t>S</w:t>
      </w:r>
      <w:r w:rsidR="0058622C">
        <w:rPr>
          <w:rFonts w:ascii="Verdana" w:hAnsi="Verdana"/>
          <w:sz w:val="24"/>
          <w:szCs w:val="24"/>
        </w:rPr>
        <w:t>ocialinės pedagogės</w:t>
      </w:r>
      <w:r w:rsidR="009744AE">
        <w:rPr>
          <w:rFonts w:ascii="Verdana" w:hAnsi="Verdana"/>
          <w:sz w:val="24"/>
          <w:szCs w:val="24"/>
        </w:rPr>
        <w:t xml:space="preserve"> </w:t>
      </w:r>
      <w:r w:rsidR="0058622C" w:rsidRPr="00F312B2">
        <w:rPr>
          <w:rFonts w:ascii="Verdana" w:hAnsi="Verdana"/>
          <w:sz w:val="24"/>
          <w:szCs w:val="24"/>
        </w:rPr>
        <w:t>organiz</w:t>
      </w:r>
      <w:r w:rsidR="009744AE">
        <w:rPr>
          <w:rFonts w:ascii="Verdana" w:hAnsi="Verdana"/>
          <w:sz w:val="24"/>
          <w:szCs w:val="24"/>
        </w:rPr>
        <w:t>avo</w:t>
      </w:r>
      <w:r w:rsidR="0058622C" w:rsidRPr="00F312B2">
        <w:rPr>
          <w:rFonts w:ascii="Verdana" w:hAnsi="Verdana"/>
          <w:sz w:val="24"/>
          <w:szCs w:val="24"/>
        </w:rPr>
        <w:t xml:space="preserve"> užsiėmim</w:t>
      </w:r>
      <w:r w:rsidR="009744AE">
        <w:rPr>
          <w:rFonts w:ascii="Verdana" w:hAnsi="Verdana"/>
          <w:sz w:val="24"/>
          <w:szCs w:val="24"/>
        </w:rPr>
        <w:t>us</w:t>
      </w:r>
      <w:r w:rsidR="0058622C" w:rsidRPr="00F312B2">
        <w:rPr>
          <w:rFonts w:ascii="Verdana" w:hAnsi="Verdana"/>
          <w:sz w:val="24"/>
          <w:szCs w:val="24"/>
        </w:rPr>
        <w:t xml:space="preserve"> 3A, 3B</w:t>
      </w:r>
      <w:r w:rsidR="00F312B2" w:rsidRPr="00F312B2">
        <w:rPr>
          <w:rFonts w:ascii="Verdana" w:hAnsi="Verdana"/>
          <w:sz w:val="24"/>
          <w:szCs w:val="24"/>
        </w:rPr>
        <w:t xml:space="preserve">, </w:t>
      </w:r>
      <w:r w:rsidR="0058622C" w:rsidRPr="00F312B2">
        <w:rPr>
          <w:rFonts w:ascii="Verdana" w:hAnsi="Verdana"/>
          <w:sz w:val="24"/>
          <w:szCs w:val="24"/>
        </w:rPr>
        <w:t>3C</w:t>
      </w:r>
      <w:r w:rsidR="00F312B2" w:rsidRPr="00F312B2">
        <w:rPr>
          <w:rFonts w:ascii="Verdana" w:hAnsi="Verdana"/>
          <w:sz w:val="24"/>
          <w:szCs w:val="24"/>
        </w:rPr>
        <w:t>, 5a, 5b, 5c</w:t>
      </w:r>
      <w:r w:rsidR="0058622C" w:rsidRPr="00F312B2">
        <w:rPr>
          <w:rFonts w:ascii="Verdana" w:hAnsi="Verdana"/>
          <w:sz w:val="24"/>
          <w:szCs w:val="24"/>
        </w:rPr>
        <w:t xml:space="preserve"> klasių mokiniams (30 užsiėmimų</w:t>
      </w:r>
      <w:r w:rsidR="00F312B2" w:rsidRPr="00F312B2">
        <w:rPr>
          <w:rFonts w:ascii="Verdana" w:hAnsi="Verdana"/>
          <w:sz w:val="24"/>
          <w:szCs w:val="24"/>
        </w:rPr>
        <w:t>, 153 mokiniai</w:t>
      </w:r>
      <w:r w:rsidR="0058622C" w:rsidRPr="00F312B2">
        <w:rPr>
          <w:rFonts w:ascii="Verdana" w:hAnsi="Verdana"/>
          <w:sz w:val="24"/>
          <w:szCs w:val="24"/>
        </w:rPr>
        <w:t>).</w:t>
      </w:r>
    </w:p>
    <w:p w14:paraId="4622BB09" w14:textId="1B6CD90D" w:rsidR="0058622C" w:rsidRPr="00434E47" w:rsidRDefault="0058622C" w:rsidP="0058622C">
      <w:pPr>
        <w:pStyle w:val="Betarp"/>
        <w:ind w:firstLine="709"/>
        <w:jc w:val="both"/>
        <w:rPr>
          <w:rFonts w:ascii="Verdana" w:hAnsi="Verdana"/>
          <w:sz w:val="24"/>
          <w:szCs w:val="24"/>
        </w:rPr>
      </w:pPr>
      <w:r>
        <w:rPr>
          <w:rFonts w:ascii="Verdana" w:hAnsi="Verdana"/>
          <w:sz w:val="24"/>
          <w:szCs w:val="24"/>
        </w:rPr>
        <w:t xml:space="preserve">Per mokslo metus buvo organizuota </w:t>
      </w:r>
      <w:r w:rsidRPr="00546835">
        <w:rPr>
          <w:rFonts w:ascii="Verdana" w:hAnsi="Verdana"/>
          <w:sz w:val="24"/>
          <w:szCs w:val="24"/>
        </w:rPr>
        <w:t>1</w:t>
      </w:r>
      <w:r w:rsidR="00546835" w:rsidRPr="00546835">
        <w:rPr>
          <w:rFonts w:ascii="Verdana" w:hAnsi="Verdana"/>
          <w:sz w:val="24"/>
          <w:szCs w:val="24"/>
        </w:rPr>
        <w:t>8</w:t>
      </w:r>
      <w:r w:rsidRPr="00546835">
        <w:rPr>
          <w:rFonts w:ascii="Verdana" w:hAnsi="Verdana"/>
          <w:sz w:val="24"/>
          <w:szCs w:val="24"/>
        </w:rPr>
        <w:t xml:space="preserve"> VGK posėdžių, </w:t>
      </w:r>
      <w:r>
        <w:rPr>
          <w:rFonts w:ascii="Verdana" w:hAnsi="Verdana"/>
          <w:sz w:val="24"/>
          <w:szCs w:val="24"/>
        </w:rPr>
        <w:t>kurių metu pritarta 202</w:t>
      </w:r>
      <w:r w:rsidR="00054474">
        <w:rPr>
          <w:rFonts w:ascii="Verdana" w:hAnsi="Verdana"/>
          <w:sz w:val="24"/>
          <w:szCs w:val="24"/>
        </w:rPr>
        <w:t>5</w:t>
      </w:r>
      <w:r>
        <w:rPr>
          <w:rFonts w:ascii="Verdana" w:hAnsi="Verdana"/>
          <w:sz w:val="24"/>
          <w:szCs w:val="24"/>
        </w:rPr>
        <w:t>-202</w:t>
      </w:r>
      <w:r w:rsidR="00054474">
        <w:rPr>
          <w:rFonts w:ascii="Verdana" w:hAnsi="Verdana"/>
          <w:sz w:val="24"/>
          <w:szCs w:val="24"/>
        </w:rPr>
        <w:t>6</w:t>
      </w:r>
      <w:r>
        <w:rPr>
          <w:rFonts w:ascii="Verdana" w:hAnsi="Verdana"/>
          <w:sz w:val="24"/>
          <w:szCs w:val="24"/>
        </w:rPr>
        <w:t xml:space="preserve"> m. m. Vaiko gerovės komisijos veiklos plano projektui, patvirtintas pagalbos gavėjų sąrašas, pagalbos mokiniui specialistų planai, aptarti pagalbos mokiniui planai, progimnazijos mikroklimato tyrimas, pasirengimas NMPP testavimui ir kt. </w:t>
      </w:r>
      <w:r w:rsidRPr="00434E47">
        <w:rPr>
          <w:rFonts w:ascii="Verdana" w:hAnsi="Verdana"/>
          <w:sz w:val="24"/>
          <w:szCs w:val="24"/>
        </w:rPr>
        <w:t xml:space="preserve">Per posėdžius svarstyti </w:t>
      </w:r>
      <w:r w:rsidR="00434E47" w:rsidRPr="00434E47">
        <w:rPr>
          <w:rFonts w:ascii="Verdana" w:hAnsi="Verdana"/>
          <w:sz w:val="24"/>
          <w:szCs w:val="24"/>
        </w:rPr>
        <w:t>69</w:t>
      </w:r>
      <w:r w:rsidRPr="00434E47">
        <w:rPr>
          <w:rFonts w:ascii="Verdana" w:hAnsi="Verdana"/>
          <w:sz w:val="24"/>
          <w:szCs w:val="24"/>
        </w:rPr>
        <w:t xml:space="preserve"> mokiniai (personaliai), dalyvaujant mokinių tėvams, mokymosi, netinkamo elgesio, blogo mokyklos lankymo, sveikatos, socialinės, mokymo namuose ir kt. problemos. Vieno mokinio situacija buvo svarstoma </w:t>
      </w:r>
      <w:r w:rsidR="00434E47" w:rsidRPr="00434E47">
        <w:rPr>
          <w:rFonts w:ascii="Verdana" w:hAnsi="Verdana"/>
          <w:sz w:val="24"/>
          <w:szCs w:val="24"/>
        </w:rPr>
        <w:t>penkis</w:t>
      </w:r>
      <w:r w:rsidRPr="00434E47">
        <w:rPr>
          <w:rFonts w:ascii="Verdana" w:hAnsi="Verdana"/>
          <w:sz w:val="24"/>
          <w:szCs w:val="24"/>
        </w:rPr>
        <w:t xml:space="preserve"> kartus, </w:t>
      </w:r>
      <w:r w:rsidR="00434E47" w:rsidRPr="00434E47">
        <w:rPr>
          <w:rFonts w:ascii="Verdana" w:hAnsi="Verdana"/>
          <w:sz w:val="24"/>
          <w:szCs w:val="24"/>
        </w:rPr>
        <w:t>trijų – 4 kartus, keturių – 3 kartus, penkių</w:t>
      </w:r>
      <w:r w:rsidRPr="00434E47">
        <w:rPr>
          <w:rFonts w:ascii="Verdana" w:hAnsi="Verdana"/>
          <w:sz w:val="24"/>
          <w:szCs w:val="24"/>
        </w:rPr>
        <w:t xml:space="preserve"> - du kartus.</w:t>
      </w:r>
    </w:p>
    <w:p w14:paraId="08036777" w14:textId="589875F1" w:rsidR="00623C71" w:rsidRDefault="00623C71" w:rsidP="0058622C">
      <w:pPr>
        <w:pStyle w:val="Betarp"/>
        <w:ind w:firstLine="709"/>
        <w:jc w:val="both"/>
        <w:rPr>
          <w:rFonts w:ascii="Verdana" w:hAnsi="Verdana"/>
          <w:sz w:val="24"/>
          <w:szCs w:val="24"/>
        </w:rPr>
      </w:pPr>
      <w:r>
        <w:rPr>
          <w:rFonts w:ascii="Verdana" w:hAnsi="Verdana"/>
          <w:sz w:val="24"/>
          <w:szCs w:val="24"/>
        </w:rPr>
        <w:t xml:space="preserve">Bendradarbiauta su Gelgaudiškio „Šaltinio“ ugdymo </w:t>
      </w:r>
      <w:r w:rsidRPr="00181C79">
        <w:rPr>
          <w:rFonts w:ascii="Verdana" w:hAnsi="Verdana"/>
          <w:sz w:val="24"/>
          <w:szCs w:val="24"/>
        </w:rPr>
        <w:t>centr</w:t>
      </w:r>
      <w:r>
        <w:rPr>
          <w:rFonts w:ascii="Verdana" w:hAnsi="Verdana"/>
          <w:sz w:val="24"/>
          <w:szCs w:val="24"/>
        </w:rPr>
        <w:t>u dėl konsultacij</w:t>
      </w:r>
      <w:r w:rsidR="00546835">
        <w:rPr>
          <w:rFonts w:ascii="Verdana" w:hAnsi="Verdana"/>
          <w:sz w:val="24"/>
          <w:szCs w:val="24"/>
        </w:rPr>
        <w:t>ų</w:t>
      </w:r>
      <w:r>
        <w:rPr>
          <w:rFonts w:ascii="Verdana" w:hAnsi="Verdana"/>
          <w:sz w:val="24"/>
          <w:szCs w:val="24"/>
        </w:rPr>
        <w:t xml:space="preserve"> 2 pradinių klasių mokiniams.</w:t>
      </w:r>
    </w:p>
    <w:p w14:paraId="1AF22911" w14:textId="409B1765" w:rsidR="0075188D" w:rsidRPr="00F06760" w:rsidRDefault="0075188D" w:rsidP="0012189E">
      <w:pPr>
        <w:pStyle w:val="Sraopastraipa"/>
        <w:shd w:val="clear" w:color="auto" w:fill="FFFFFF"/>
        <w:tabs>
          <w:tab w:val="num" w:pos="426"/>
        </w:tabs>
        <w:spacing w:after="0" w:line="240" w:lineRule="auto"/>
        <w:ind w:left="0" w:firstLine="709"/>
        <w:jc w:val="both"/>
        <w:rPr>
          <w:rFonts w:ascii="Verdana" w:hAnsi="Verdana"/>
          <w:sz w:val="24"/>
        </w:rPr>
      </w:pPr>
      <w:r w:rsidRPr="00F06760">
        <w:rPr>
          <w:rFonts w:ascii="Verdana" w:hAnsi="Verdana"/>
          <w:sz w:val="24"/>
        </w:rPr>
        <w:t xml:space="preserve">2025 – 2026 m. m. parengti dokumentai: Marijampolės </w:t>
      </w:r>
      <w:r>
        <w:rPr>
          <w:rFonts w:ascii="Verdana" w:hAnsi="Verdana"/>
          <w:sz w:val="24"/>
        </w:rPr>
        <w:t>„</w:t>
      </w:r>
      <w:r w:rsidRPr="00F06760">
        <w:rPr>
          <w:rFonts w:ascii="Verdana" w:hAnsi="Verdana"/>
          <w:sz w:val="24"/>
        </w:rPr>
        <w:t>Šaltinio’’ progimnazijos STEAM ugdymo veiklų įgyvendinimo planas, patvirtintas Marijampolės „Šaltinio“ progimnazijos direktoriaus 2026 m. kovo 9 d. įsakymu Nr. V-41</w:t>
      </w:r>
      <w:r>
        <w:rPr>
          <w:rFonts w:ascii="Verdana" w:hAnsi="Verdana"/>
          <w:sz w:val="24"/>
        </w:rPr>
        <w:t xml:space="preserve"> </w:t>
      </w:r>
      <w:r w:rsidRPr="00F06760">
        <w:rPr>
          <w:rFonts w:ascii="Verdana" w:hAnsi="Verdana"/>
          <w:sz w:val="24"/>
        </w:rPr>
        <w:t>(1.3.E), Marijampolės „Šaltinio“ progimnazijos sensorinio kambario naudojimo tvarka, patvirtinta Marijampolės „Šaltinio“ progimnazijos direktoriaus 2026 m. kovo 16 d. įsakymu Nr. V-46</w:t>
      </w:r>
      <w:r>
        <w:rPr>
          <w:rFonts w:ascii="Verdana" w:hAnsi="Verdana"/>
          <w:sz w:val="24"/>
        </w:rPr>
        <w:t xml:space="preserve"> </w:t>
      </w:r>
      <w:r w:rsidRPr="00F06760">
        <w:rPr>
          <w:rFonts w:ascii="Verdana" w:hAnsi="Verdana"/>
          <w:sz w:val="24"/>
        </w:rPr>
        <w:t xml:space="preserve">(1.3.E), </w:t>
      </w:r>
      <w:r w:rsidRPr="00F06760">
        <w:rPr>
          <w:rFonts w:ascii="Verdana" w:hAnsi="Verdana" w:cs="Arial"/>
          <w:sz w:val="24"/>
          <w:shd w:val="clear" w:color="auto" w:fill="FFFFFF"/>
        </w:rPr>
        <w:t>Marijampolės „Šaltinio“ progimnazijos komunikacijos ir įvaizdžio stiprinimo planas, patvirtintas Marijampolės „Šaltinio“ progimnazijos direktoriaus 2026 m. birželio 2 d. įsakymu Nr. V-129</w:t>
      </w:r>
      <w:r>
        <w:rPr>
          <w:rFonts w:ascii="Verdana" w:hAnsi="Verdana" w:cs="Arial"/>
          <w:sz w:val="24"/>
          <w:shd w:val="clear" w:color="auto" w:fill="FFFFFF"/>
        </w:rPr>
        <w:t xml:space="preserve"> </w:t>
      </w:r>
      <w:r w:rsidRPr="00F06760">
        <w:rPr>
          <w:rFonts w:ascii="Verdana" w:hAnsi="Verdana" w:cs="Arial"/>
          <w:sz w:val="24"/>
          <w:shd w:val="clear" w:color="auto" w:fill="FFFFFF"/>
        </w:rPr>
        <w:t>(1.3.E).</w:t>
      </w:r>
      <w:r w:rsidRPr="00F06760">
        <w:rPr>
          <w:rFonts w:ascii="Verdana" w:hAnsi="Verdana"/>
          <w:sz w:val="24"/>
        </w:rPr>
        <w:t xml:space="preserve"> 2025-2026 m. m. atnaujint</w:t>
      </w:r>
      <w:r w:rsidR="00486CD0">
        <w:rPr>
          <w:rFonts w:ascii="Verdana" w:hAnsi="Verdana"/>
          <w:sz w:val="24"/>
        </w:rPr>
        <w:t>as</w:t>
      </w:r>
      <w:r w:rsidRPr="00F06760">
        <w:rPr>
          <w:rFonts w:ascii="Verdana" w:hAnsi="Verdana"/>
          <w:sz w:val="24"/>
        </w:rPr>
        <w:t xml:space="preserve"> Marijampolės „Šaltinio“ progimnazijos pailgintos dienos grupės paslaugos teikimo tvarkos  aprašas, patvirtintas Marijampolės „Šaltinio“ progimnazijos direktoriaus 2025 m. spalio 28 d. įsakymu Nr. V-222 (1.3.E).</w:t>
      </w:r>
    </w:p>
    <w:p w14:paraId="3EF4785A" w14:textId="092462BB" w:rsidR="0075188D" w:rsidRPr="00F06760" w:rsidRDefault="0075188D" w:rsidP="0075188D">
      <w:pPr>
        <w:pStyle w:val="Betarp"/>
        <w:ind w:firstLine="709"/>
        <w:jc w:val="both"/>
        <w:rPr>
          <w:rFonts w:ascii="Verdana" w:hAnsi="Verdana"/>
          <w:sz w:val="24"/>
          <w:szCs w:val="24"/>
        </w:rPr>
      </w:pPr>
      <w:r w:rsidRPr="00F06760">
        <w:rPr>
          <w:rFonts w:ascii="Verdana" w:hAnsi="Verdana"/>
          <w:sz w:val="24"/>
          <w:szCs w:val="24"/>
        </w:rPr>
        <w:t xml:space="preserve">2025 m. spalio mėn. atliktas „1, 5 kl. ir naujai atvykusių mokinių adaptacijos“ tyrimas, tyrimo rezultatai pristatyti klasių auklėtojams bei 2025 m. spalio 28 d. visuotiniame tėvų susirinkime. 2025 m. pabaigoje atliktas </w:t>
      </w:r>
      <w:r w:rsidRPr="00F06760">
        <w:rPr>
          <w:rFonts w:ascii="Verdana" w:hAnsi="Verdana"/>
          <w:sz w:val="24"/>
          <w:szCs w:val="24"/>
        </w:rPr>
        <w:lastRenderedPageBreak/>
        <w:t>progimnazijos mikroklimato tyrimas, kuriame dalyvavo 2-4, 6-8 kl. mokiniai</w:t>
      </w:r>
      <w:r w:rsidR="00F312B2">
        <w:rPr>
          <w:rFonts w:ascii="Verdana" w:hAnsi="Verdana"/>
          <w:sz w:val="24"/>
          <w:szCs w:val="24"/>
        </w:rPr>
        <w:t xml:space="preserve"> (135 mokiniai)</w:t>
      </w:r>
      <w:r w:rsidRPr="00F06760">
        <w:rPr>
          <w:rFonts w:ascii="Verdana" w:hAnsi="Verdana"/>
          <w:sz w:val="24"/>
          <w:szCs w:val="24"/>
        </w:rPr>
        <w:t>. Tyrimo rezultatai aptarti Mokytojų tarybos posėdyje (2026-02-05).</w:t>
      </w:r>
    </w:p>
    <w:p w14:paraId="43B9E70B" w14:textId="77777777" w:rsidR="0075188D" w:rsidRPr="00F06760" w:rsidRDefault="0075188D" w:rsidP="0075188D">
      <w:pPr>
        <w:pStyle w:val="Betarp"/>
        <w:ind w:firstLine="709"/>
        <w:jc w:val="both"/>
        <w:rPr>
          <w:rFonts w:ascii="Verdana" w:hAnsi="Verdana"/>
          <w:sz w:val="24"/>
          <w:szCs w:val="24"/>
        </w:rPr>
      </w:pPr>
      <w:r w:rsidRPr="00F06760">
        <w:rPr>
          <w:rFonts w:ascii="Verdana" w:hAnsi="Verdana"/>
          <w:sz w:val="24"/>
          <w:szCs w:val="24"/>
        </w:rPr>
        <w:t xml:space="preserve">Progimnazijos psichologė parengė ir įgyvendino projektą „O kas viduje?“, skirtą mokinių emocinei savijautai stiprinti, klasei kaip komandai telkti.  Parengtas ir įgyvendintas tęstinis projektas  „Suprask ir atrask“ (smurto, patyčių prevencija). Parengtas tęstinis projektas „O kas viduje?“, skirtas mokinių emocinei savijautai stiprinti, gautas jam finansavimas (1950 Eur).  </w:t>
      </w:r>
    </w:p>
    <w:p w14:paraId="4DE15C60" w14:textId="77777777" w:rsidR="0075188D" w:rsidRPr="00F06760" w:rsidRDefault="0075188D" w:rsidP="0075188D">
      <w:pPr>
        <w:pStyle w:val="Betarp"/>
        <w:ind w:firstLine="709"/>
        <w:jc w:val="both"/>
        <w:rPr>
          <w:rFonts w:ascii="Verdana" w:hAnsi="Verdana"/>
          <w:sz w:val="24"/>
          <w:szCs w:val="24"/>
        </w:rPr>
      </w:pPr>
      <w:r w:rsidRPr="00F06760">
        <w:rPr>
          <w:rFonts w:ascii="Verdana" w:hAnsi="Verdana"/>
          <w:sz w:val="24"/>
          <w:szCs w:val="24"/>
        </w:rPr>
        <w:t>Progimnazijos mokytojų parengtas ir įgyvendintas tęstinis projektas „Kartu į sėkmę“, projektas suteikia žinių ir naujų įrankių saviugdai Šeimų klubą lankantiems tėvams ir jų vaikams.</w:t>
      </w:r>
    </w:p>
    <w:p w14:paraId="28A9F393" w14:textId="5393FE91" w:rsidR="0075188D" w:rsidRDefault="0075188D" w:rsidP="0075188D">
      <w:pPr>
        <w:pStyle w:val="Betarp"/>
        <w:ind w:firstLine="709"/>
        <w:jc w:val="both"/>
        <w:rPr>
          <w:rFonts w:ascii="Verdana" w:hAnsi="Verdana"/>
          <w:sz w:val="24"/>
          <w:szCs w:val="24"/>
        </w:rPr>
      </w:pPr>
      <w:r w:rsidRPr="00F06760">
        <w:rPr>
          <w:rFonts w:ascii="Verdana" w:hAnsi="Verdana"/>
          <w:sz w:val="24"/>
          <w:szCs w:val="24"/>
        </w:rPr>
        <w:t>Progimnazijos socialinių pedagogių parengtas prevencinis projektas „Saugios aplinkos kūrimas: nuo savęs pažinimo iki komandos“. Gautas finansavimas 392 Eur.</w:t>
      </w:r>
    </w:p>
    <w:p w14:paraId="46A36C62" w14:textId="77777777" w:rsidR="0058622C" w:rsidRDefault="0058622C" w:rsidP="0058622C">
      <w:pPr>
        <w:pStyle w:val="Betarp"/>
        <w:ind w:firstLine="709"/>
        <w:jc w:val="both"/>
        <w:rPr>
          <w:rFonts w:ascii="Verdana" w:eastAsia="Times New Roman" w:hAnsi="Verdana"/>
          <w:sz w:val="24"/>
          <w:szCs w:val="24"/>
        </w:rPr>
      </w:pPr>
      <w:r>
        <w:rPr>
          <w:rFonts w:ascii="Verdana" w:hAnsi="Verdana"/>
          <w:sz w:val="24"/>
          <w:szCs w:val="24"/>
        </w:rPr>
        <w:t xml:space="preserve">Mokytojai buvo konsultuojami dėl darbo su SUP mokiniais: dėl pritaikytų ir individualių programų rengimo, ugdymo priemonių parinkimo bei specialių mokymo būdų ir metodų pritaikymo, dėl dokumentų tvarkymo (analizuota nauja vertinimo forma) rengiant mokinius pirminiam ir pakartotiniam vertinimui. Mokytojai buvo supažindinti su Marijampolės Meilės Lukšienės PPT išvadomis ir rekomendacijomis tolimesniam  mokinių ugdymui. Siekiant optimalios pagalbos mokiniui organizavimo, buvo suderinti pagalbos mokiniui specialistų, mokytojų padėjėjų, pailgintos dienos grupės auklėtojų darbo grafikai, patvirtintas konsultacinių valandų tvarkaraštis. Specialioji pedagogė </w:t>
      </w:r>
      <w:r>
        <w:rPr>
          <w:rFonts w:ascii="Verdana" w:eastAsia="Times New Roman" w:hAnsi="Verdana"/>
          <w:sz w:val="24"/>
          <w:szCs w:val="24"/>
        </w:rPr>
        <w:t>aktyviai bendradarbiavo su mokytojų padėjėjomis  sudarant tvarkaraščius, aptariant ugdytinių elgesį ir pasiekimus, pamokų nelankymo priežastis, įvairių pagalbų reikmę ir jų intensyvumą, mokymo būdus ir metodus.</w:t>
      </w:r>
    </w:p>
    <w:p w14:paraId="0681D81A" w14:textId="12740B62" w:rsidR="0058622C" w:rsidRDefault="0058622C" w:rsidP="0058622C">
      <w:pPr>
        <w:pStyle w:val="Betarp"/>
        <w:ind w:firstLine="709"/>
        <w:jc w:val="both"/>
        <w:rPr>
          <w:rFonts w:ascii="Verdana" w:hAnsi="Verdana"/>
          <w:color w:val="EE0000"/>
          <w:sz w:val="24"/>
          <w:szCs w:val="24"/>
        </w:rPr>
      </w:pPr>
      <w:r w:rsidRPr="00192863">
        <w:rPr>
          <w:rFonts w:ascii="Verdana" w:hAnsi="Verdana"/>
          <w:sz w:val="24"/>
          <w:szCs w:val="24"/>
        </w:rPr>
        <w:t xml:space="preserve">Progimnazijoje organizuoti įvairūs prevenciniai renginiai: </w:t>
      </w:r>
      <w:r w:rsidR="00F312B2">
        <w:rPr>
          <w:rFonts w:ascii="Verdana" w:hAnsi="Verdana" w:cs="Times New Roman"/>
          <w:sz w:val="24"/>
          <w:szCs w:val="24"/>
        </w:rPr>
        <w:t>Tolerancijos dienos minėjimas (Tolerancijos gatvė),</w:t>
      </w:r>
      <w:r w:rsidR="00F312B2" w:rsidRPr="00F312B2">
        <w:rPr>
          <w:rFonts w:ascii="Verdana" w:hAnsi="Verdana"/>
          <w:sz w:val="24"/>
          <w:szCs w:val="24"/>
        </w:rPr>
        <w:t xml:space="preserve"> </w:t>
      </w:r>
      <w:r w:rsidR="00F312B2" w:rsidRPr="00432CC6">
        <w:rPr>
          <w:rFonts w:ascii="Verdana" w:hAnsi="Verdana"/>
          <w:sz w:val="24"/>
          <w:szCs w:val="24"/>
        </w:rPr>
        <w:t xml:space="preserve">Marijampolės </w:t>
      </w:r>
      <w:r w:rsidR="00F312B2">
        <w:rPr>
          <w:rFonts w:ascii="Verdana" w:hAnsi="Verdana"/>
          <w:sz w:val="24"/>
          <w:szCs w:val="24"/>
        </w:rPr>
        <w:t>AVPK bendruomenės pareigūnų paskaita</w:t>
      </w:r>
      <w:r w:rsidR="00F312B2" w:rsidRPr="00432CC6">
        <w:rPr>
          <w:rFonts w:ascii="Verdana" w:hAnsi="Verdana"/>
          <w:sz w:val="24"/>
          <w:szCs w:val="24"/>
        </w:rPr>
        <w:t xml:space="preserve"> </w:t>
      </w:r>
      <w:r w:rsidR="00F312B2">
        <w:rPr>
          <w:rFonts w:ascii="Verdana" w:hAnsi="Verdana"/>
          <w:sz w:val="24"/>
          <w:szCs w:val="24"/>
        </w:rPr>
        <w:t>5 kl. mokiniams, minint Saugesnio interneto dieną</w:t>
      </w:r>
      <w:r w:rsidR="005F4CCE">
        <w:rPr>
          <w:rFonts w:ascii="Verdana" w:hAnsi="Verdana"/>
          <w:sz w:val="24"/>
          <w:szCs w:val="24"/>
        </w:rPr>
        <w:t>,</w:t>
      </w:r>
      <w:r w:rsidR="00F312B2" w:rsidRPr="00432CC6">
        <w:rPr>
          <w:rFonts w:ascii="Verdana" w:hAnsi="Verdana"/>
          <w:sz w:val="24"/>
          <w:szCs w:val="24"/>
        </w:rPr>
        <w:t xml:space="preserve"> </w:t>
      </w:r>
      <w:r w:rsidR="005F4CCE">
        <w:rPr>
          <w:rFonts w:ascii="Verdana" w:hAnsi="Verdana"/>
          <w:sz w:val="24"/>
          <w:szCs w:val="24"/>
        </w:rPr>
        <w:t>n</w:t>
      </w:r>
      <w:r w:rsidR="00F312B2" w:rsidRPr="00432CC6">
        <w:rPr>
          <w:rFonts w:ascii="Verdana" w:hAnsi="Verdana"/>
          <w:sz w:val="24"/>
          <w:szCs w:val="24"/>
        </w:rPr>
        <w:t>uotolinė paskaita „</w:t>
      </w:r>
      <w:r w:rsidR="00F312B2">
        <w:rPr>
          <w:rFonts w:ascii="Verdana" w:hAnsi="Verdana"/>
          <w:sz w:val="24"/>
          <w:szCs w:val="24"/>
        </w:rPr>
        <w:t>Mokomės draugauti su technologijomis</w:t>
      </w:r>
      <w:r w:rsidR="00F312B2" w:rsidRPr="00432CC6">
        <w:rPr>
          <w:rFonts w:ascii="Verdana" w:hAnsi="Verdana"/>
          <w:sz w:val="24"/>
          <w:szCs w:val="24"/>
        </w:rPr>
        <w:t>“</w:t>
      </w:r>
      <w:r w:rsidR="00F312B2">
        <w:rPr>
          <w:rFonts w:ascii="Verdana" w:hAnsi="Verdana"/>
          <w:sz w:val="24"/>
          <w:szCs w:val="24"/>
        </w:rPr>
        <w:t>,</w:t>
      </w:r>
      <w:r w:rsidR="00F312B2" w:rsidRPr="00432CC6">
        <w:rPr>
          <w:rFonts w:ascii="Verdana" w:hAnsi="Verdana"/>
          <w:sz w:val="24"/>
          <w:szCs w:val="24"/>
        </w:rPr>
        <w:t xml:space="preserve"> </w:t>
      </w:r>
      <w:r w:rsidR="005F4CCE">
        <w:rPr>
          <w:rFonts w:ascii="Verdana" w:hAnsi="Verdana"/>
          <w:sz w:val="24"/>
          <w:szCs w:val="24"/>
        </w:rPr>
        <w:t>p</w:t>
      </w:r>
      <w:r w:rsidR="00F312B2">
        <w:rPr>
          <w:rFonts w:ascii="Verdana" w:hAnsi="Verdana"/>
          <w:sz w:val="24"/>
          <w:szCs w:val="24"/>
        </w:rPr>
        <w:t xml:space="preserve">revencinė Marijampolės AVPK bendruomenės pareigūnų paskaita 7 – 8 kl. mokiniams „Nepilnamečių teisinė atsakomybė”, </w:t>
      </w:r>
      <w:r w:rsidR="005F4CCE">
        <w:rPr>
          <w:rFonts w:ascii="Verdana" w:hAnsi="Verdana" w:cs="Times New Roman"/>
          <w:sz w:val="24"/>
          <w:szCs w:val="24"/>
        </w:rPr>
        <w:t>a</w:t>
      </w:r>
      <w:r w:rsidR="00F312B2" w:rsidRPr="00CF1384">
        <w:rPr>
          <w:rFonts w:ascii="Verdana" w:hAnsi="Verdana" w:cs="Times New Roman"/>
          <w:sz w:val="24"/>
          <w:szCs w:val="24"/>
        </w:rPr>
        <w:t>kcija „Nenurašyk, o palaikyk”, skirta Pasaulinei Dauno dienai paminėti</w:t>
      </w:r>
      <w:r w:rsidR="005F4CCE">
        <w:rPr>
          <w:rFonts w:ascii="Verdana" w:hAnsi="Verdana" w:cs="Times New Roman"/>
          <w:sz w:val="24"/>
          <w:szCs w:val="24"/>
        </w:rPr>
        <w:t>,</w:t>
      </w:r>
      <w:r w:rsidR="00F312B2" w:rsidRPr="00432CC6">
        <w:rPr>
          <w:rFonts w:ascii="Verdana" w:hAnsi="Verdana"/>
          <w:sz w:val="24"/>
          <w:szCs w:val="24"/>
        </w:rPr>
        <w:t xml:space="preserve"> </w:t>
      </w:r>
      <w:r w:rsidR="00F312B2">
        <w:rPr>
          <w:rFonts w:ascii="Verdana" w:hAnsi="Verdana" w:cs="Times New Roman"/>
          <w:sz w:val="24"/>
          <w:szCs w:val="24"/>
        </w:rPr>
        <w:t xml:space="preserve"> </w:t>
      </w:r>
      <w:r w:rsidR="005F4CCE">
        <w:rPr>
          <w:rFonts w:ascii="Verdana" w:hAnsi="Verdana" w:cs="Times New Roman"/>
          <w:sz w:val="24"/>
          <w:szCs w:val="24"/>
        </w:rPr>
        <w:t>i</w:t>
      </w:r>
      <w:r w:rsidR="00F312B2" w:rsidRPr="00E123E8">
        <w:rPr>
          <w:rFonts w:ascii="Verdana" w:hAnsi="Verdana" w:cs="Times New Roman"/>
          <w:sz w:val="24"/>
          <w:szCs w:val="24"/>
        </w:rPr>
        <w:t>ntegruotas etikos ir soc</w:t>
      </w:r>
      <w:r w:rsidR="005F4CCE">
        <w:rPr>
          <w:rFonts w:ascii="Verdana" w:hAnsi="Verdana" w:cs="Times New Roman"/>
          <w:sz w:val="24"/>
          <w:szCs w:val="24"/>
        </w:rPr>
        <w:t>ialinio</w:t>
      </w:r>
      <w:r w:rsidR="00F312B2" w:rsidRPr="00E123E8">
        <w:rPr>
          <w:rFonts w:ascii="Verdana" w:hAnsi="Verdana" w:cs="Times New Roman"/>
          <w:sz w:val="24"/>
          <w:szCs w:val="24"/>
        </w:rPr>
        <w:t xml:space="preserve"> pedagogo projektas „Tiltai, ne sienos”, skirtas sąmoningumo didinimo mėnesiui</w:t>
      </w:r>
      <w:r w:rsidR="00B16618" w:rsidRPr="00B16618">
        <w:rPr>
          <w:rFonts w:ascii="Verdana" w:hAnsi="Verdana" w:cs="Times New Roman"/>
          <w:sz w:val="24"/>
          <w:szCs w:val="24"/>
        </w:rPr>
        <w:t xml:space="preserve">, </w:t>
      </w:r>
      <w:r w:rsidR="00F312B2" w:rsidRPr="00B16618">
        <w:rPr>
          <w:rFonts w:ascii="Verdana" w:eastAsia="Times New Roman" w:hAnsi="Verdana"/>
          <w:sz w:val="24"/>
          <w:szCs w:val="24"/>
        </w:rPr>
        <w:t xml:space="preserve"> </w:t>
      </w:r>
      <w:r w:rsidR="005F4CCE">
        <w:rPr>
          <w:rFonts w:ascii="Verdana" w:eastAsia="Times New Roman" w:hAnsi="Verdana"/>
          <w:sz w:val="24"/>
          <w:szCs w:val="24"/>
        </w:rPr>
        <w:t>s</w:t>
      </w:r>
      <w:r w:rsidRPr="00B16618">
        <w:rPr>
          <w:rFonts w:ascii="Verdana" w:eastAsia="Times New Roman" w:hAnsi="Verdana"/>
          <w:sz w:val="24"/>
          <w:szCs w:val="24"/>
        </w:rPr>
        <w:t>augaus eismo pamokėlės „Būk saugus kelyje“ (1 kl. mok.), Europos saugaus eismo dienos paminėjimas, akcija</w:t>
      </w:r>
      <w:r w:rsidRPr="00B16618">
        <w:rPr>
          <w:rFonts w:ascii="Verdana" w:hAnsi="Verdana"/>
          <w:sz w:val="24"/>
          <w:szCs w:val="24"/>
        </w:rPr>
        <w:t xml:space="preserve"> „Būk matomas“ (2-3 kl. mok.)</w:t>
      </w:r>
      <w:r w:rsidRPr="00B16618">
        <w:rPr>
          <w:rFonts w:ascii="Verdana" w:eastAsia="Times New Roman" w:hAnsi="Verdana"/>
          <w:sz w:val="24"/>
          <w:szCs w:val="24"/>
        </w:rPr>
        <w:t>, paskaita „Interneto kultūra. Patyčių internetinėje erdvėje prevencija“ (4 kl. mok.),</w:t>
      </w:r>
      <w:r w:rsidR="00B16618" w:rsidRPr="00B16618">
        <w:rPr>
          <w:rFonts w:ascii="Verdana" w:eastAsia="Times New Roman" w:hAnsi="Verdana" w:cs="Times New Roman"/>
          <w:sz w:val="24"/>
          <w:szCs w:val="24"/>
        </w:rPr>
        <w:t xml:space="preserve"> Saugaus interneto savaitė „Skaitmeninė banga“</w:t>
      </w:r>
      <w:r w:rsidR="00192863">
        <w:rPr>
          <w:rFonts w:ascii="Verdana" w:eastAsia="Times New Roman" w:hAnsi="Verdana" w:cs="Times New Roman"/>
          <w:sz w:val="24"/>
          <w:szCs w:val="24"/>
        </w:rPr>
        <w:t>,</w:t>
      </w:r>
      <w:r w:rsidR="00B16618" w:rsidRPr="00B16618">
        <w:rPr>
          <w:rFonts w:ascii="Verdana" w:eastAsia="Times New Roman" w:hAnsi="Verdana" w:cs="Times New Roman"/>
          <w:sz w:val="24"/>
          <w:szCs w:val="24"/>
        </w:rPr>
        <w:t xml:space="preserve"> </w:t>
      </w:r>
      <w:r w:rsidR="00192863">
        <w:rPr>
          <w:rFonts w:ascii="Verdana" w:eastAsia="Times New Roman" w:hAnsi="Verdana" w:cs="Times New Roman"/>
          <w:sz w:val="24"/>
          <w:szCs w:val="24"/>
        </w:rPr>
        <w:t>n</w:t>
      </w:r>
      <w:r w:rsidR="00B16618" w:rsidRPr="00B16618">
        <w:rPr>
          <w:rFonts w:ascii="Verdana" w:eastAsia="Times New Roman" w:hAnsi="Verdana" w:cs="Times New Roman"/>
          <w:sz w:val="24"/>
          <w:szCs w:val="24"/>
        </w:rPr>
        <w:t>uotolinė paskaita</w:t>
      </w:r>
      <w:r w:rsidRPr="00192863">
        <w:rPr>
          <w:rFonts w:ascii="Verdana" w:hAnsi="Verdana"/>
          <w:sz w:val="24"/>
          <w:szCs w:val="24"/>
        </w:rPr>
        <w:t>,</w:t>
      </w:r>
      <w:r w:rsidR="00B16618" w:rsidRPr="00192863">
        <w:rPr>
          <w:rFonts w:ascii="Verdana" w:eastAsia="Times New Roman" w:hAnsi="Verdana" w:cs="Times New Roman"/>
          <w:sz w:val="24"/>
          <w:szCs w:val="24"/>
        </w:rPr>
        <w:t xml:space="preserve"> </w:t>
      </w:r>
      <w:r w:rsidR="00B16618">
        <w:rPr>
          <w:rFonts w:ascii="Verdana" w:eastAsia="Times New Roman" w:hAnsi="Verdana" w:cs="Times New Roman"/>
          <w:sz w:val="24"/>
          <w:szCs w:val="24"/>
        </w:rPr>
        <w:t>„Telia“ pamokėlės „Augu internete“ (3 kl</w:t>
      </w:r>
      <w:r w:rsidR="00192863">
        <w:rPr>
          <w:rFonts w:ascii="Verdana" w:eastAsia="Times New Roman" w:hAnsi="Verdana" w:cs="Times New Roman"/>
          <w:sz w:val="24"/>
          <w:szCs w:val="24"/>
        </w:rPr>
        <w:t>. mok.</w:t>
      </w:r>
      <w:r w:rsidR="00B16618">
        <w:rPr>
          <w:rFonts w:ascii="Verdana" w:eastAsia="Times New Roman" w:hAnsi="Verdana" w:cs="Times New Roman"/>
          <w:sz w:val="24"/>
          <w:szCs w:val="24"/>
        </w:rPr>
        <w:t>),</w:t>
      </w:r>
      <w:r w:rsidR="00B16618" w:rsidRPr="00B16618">
        <w:rPr>
          <w:rFonts w:ascii="Verdana" w:eastAsia="Times New Roman" w:hAnsi="Verdana" w:cs="Times New Roman"/>
          <w:sz w:val="24"/>
          <w:szCs w:val="24"/>
        </w:rPr>
        <w:t xml:space="preserve"> </w:t>
      </w:r>
      <w:r w:rsidR="00192863">
        <w:rPr>
          <w:rFonts w:ascii="Verdana" w:eastAsia="Times New Roman" w:hAnsi="Verdana" w:cs="Times New Roman"/>
          <w:sz w:val="24"/>
          <w:szCs w:val="24"/>
        </w:rPr>
        <w:t>5 klasės mokinė parengta dalyvauti r</w:t>
      </w:r>
      <w:r w:rsidR="00B16618">
        <w:rPr>
          <w:rFonts w:ascii="Verdana" w:eastAsia="Times New Roman" w:hAnsi="Verdana" w:cs="Times New Roman"/>
          <w:sz w:val="24"/>
          <w:szCs w:val="24"/>
        </w:rPr>
        <w:t>espublikini</w:t>
      </w:r>
      <w:r w:rsidR="00192863">
        <w:rPr>
          <w:rFonts w:ascii="Verdana" w:eastAsia="Times New Roman" w:hAnsi="Verdana" w:cs="Times New Roman"/>
          <w:sz w:val="24"/>
          <w:szCs w:val="24"/>
        </w:rPr>
        <w:t>ame</w:t>
      </w:r>
      <w:r w:rsidR="00B16618">
        <w:rPr>
          <w:rFonts w:ascii="Verdana" w:eastAsia="Times New Roman" w:hAnsi="Verdana" w:cs="Times New Roman"/>
          <w:sz w:val="24"/>
          <w:szCs w:val="24"/>
        </w:rPr>
        <w:t xml:space="preserve"> virtualus patyčių prevencijos konkursas „O man nutiko taip...“</w:t>
      </w:r>
      <w:r w:rsidR="00192863">
        <w:rPr>
          <w:rFonts w:ascii="Verdana" w:eastAsia="Times New Roman" w:hAnsi="Verdana" w:cs="Times New Roman"/>
          <w:sz w:val="24"/>
          <w:szCs w:val="24"/>
        </w:rPr>
        <w:t xml:space="preserve"> ir kt.</w:t>
      </w:r>
    </w:p>
    <w:p w14:paraId="0EDDD578" w14:textId="5CEB0137" w:rsidR="008176AD" w:rsidRPr="000021ED" w:rsidRDefault="000021ED" w:rsidP="000021ED">
      <w:pPr>
        <w:pStyle w:val="Betarp"/>
        <w:ind w:firstLine="709"/>
        <w:jc w:val="both"/>
        <w:rPr>
          <w:rFonts w:ascii="Verdana" w:hAnsi="Verdana"/>
          <w:sz w:val="24"/>
          <w:szCs w:val="24"/>
        </w:rPr>
      </w:pPr>
      <w:r w:rsidRPr="000021ED">
        <w:rPr>
          <w:rFonts w:ascii="Verdana" w:hAnsi="Verdana"/>
          <w:sz w:val="24"/>
          <w:szCs w:val="24"/>
        </w:rPr>
        <w:t xml:space="preserve">2025 m. spalio 28 d. specialioji pedagogė su grupe vyresniųjų klasių mokinių dalyvavo sporto šventėje </w:t>
      </w:r>
      <w:r w:rsidR="00A9084B">
        <w:rPr>
          <w:rFonts w:ascii="Verdana" w:hAnsi="Verdana"/>
          <w:sz w:val="24"/>
          <w:szCs w:val="24"/>
        </w:rPr>
        <w:t>„</w:t>
      </w:r>
      <w:r w:rsidRPr="000021ED">
        <w:rPr>
          <w:rFonts w:ascii="Verdana" w:hAnsi="Verdana"/>
          <w:sz w:val="24"/>
          <w:szCs w:val="24"/>
        </w:rPr>
        <w:t xml:space="preserve">Būk stiprus ir sveikas“, kuri vyko Marijampolės Sporto manieže. </w:t>
      </w:r>
      <w:r w:rsidR="008176AD" w:rsidRPr="000021ED">
        <w:rPr>
          <w:rFonts w:ascii="Verdana" w:hAnsi="Verdana"/>
          <w:sz w:val="24"/>
          <w:szCs w:val="24"/>
        </w:rPr>
        <w:t xml:space="preserve">2026 m. gegužės mėnesį specialiosios pedagogės kartu su logopede surengėme SUP moksleivių dailyraščio konkursą </w:t>
      </w:r>
      <w:r w:rsidR="00192863" w:rsidRPr="00192863">
        <w:rPr>
          <w:rFonts w:ascii="Verdana" w:hAnsi="Verdana"/>
          <w:sz w:val="24"/>
          <w:szCs w:val="24"/>
        </w:rPr>
        <w:t>„</w:t>
      </w:r>
      <w:r w:rsidR="008176AD" w:rsidRPr="00192863">
        <w:rPr>
          <w:rFonts w:ascii="Verdana" w:hAnsi="Verdana"/>
          <w:sz w:val="24"/>
          <w:szCs w:val="24"/>
        </w:rPr>
        <w:t>Mokausi dailiai rašyti“</w:t>
      </w:r>
      <w:r w:rsidR="008176AD" w:rsidRPr="000021ED">
        <w:rPr>
          <w:rFonts w:ascii="Verdana" w:hAnsi="Verdana"/>
          <w:sz w:val="24"/>
          <w:szCs w:val="24"/>
        </w:rPr>
        <w:t>.</w:t>
      </w:r>
      <w:r w:rsidRPr="000021ED">
        <w:rPr>
          <w:rFonts w:ascii="Verdana" w:hAnsi="Verdana"/>
          <w:sz w:val="24"/>
          <w:szCs w:val="24"/>
        </w:rPr>
        <w:t xml:space="preserve"> </w:t>
      </w:r>
    </w:p>
    <w:p w14:paraId="26A64E33" w14:textId="06C83D4A" w:rsidR="00740A5F" w:rsidRPr="000021ED" w:rsidRDefault="00740A5F" w:rsidP="000021ED">
      <w:pPr>
        <w:pStyle w:val="Betarp"/>
        <w:ind w:firstLine="709"/>
        <w:jc w:val="both"/>
        <w:rPr>
          <w:rFonts w:ascii="Verdana" w:hAnsi="Verdana"/>
          <w:kern w:val="36"/>
          <w:sz w:val="24"/>
          <w:szCs w:val="24"/>
        </w:rPr>
      </w:pPr>
      <w:r w:rsidRPr="000021ED">
        <w:rPr>
          <w:rFonts w:ascii="Verdana" w:hAnsi="Verdana"/>
          <w:sz w:val="24"/>
          <w:szCs w:val="24"/>
        </w:rPr>
        <w:t xml:space="preserve">Progimnazija dalyvavo Vaiko individualios pažangos (VIP) asocijuotų mokyklų tinklo veikloje: kiekvieną mėnesį dalijosi patirtimi virtualiuose susitikimuose, 2026 m. vasario 17 d. administracijos ir 2 mokytojų grupė </w:t>
      </w:r>
      <w:r w:rsidRPr="000021ED">
        <w:rPr>
          <w:rFonts w:ascii="Verdana" w:hAnsi="Verdana"/>
          <w:kern w:val="36"/>
          <w:sz w:val="24"/>
          <w:szCs w:val="24"/>
        </w:rPr>
        <w:lastRenderedPageBreak/>
        <w:t>dalyvavo kasmetiniame VIP mokyklų tinklo forume „Mokytojų profesinis augimas vaiko pažangai” Šiaulių Salduvės progimnazijoje.</w:t>
      </w:r>
    </w:p>
    <w:p w14:paraId="424270AE" w14:textId="27E8FC40" w:rsidR="0058622C" w:rsidRDefault="000021ED" w:rsidP="00503695">
      <w:pPr>
        <w:pStyle w:val="Betarp"/>
        <w:ind w:firstLine="709"/>
        <w:jc w:val="both"/>
        <w:rPr>
          <w:rFonts w:ascii="Verdana" w:hAnsi="Verdana"/>
          <w:sz w:val="24"/>
          <w:szCs w:val="24"/>
        </w:rPr>
      </w:pPr>
      <w:r w:rsidRPr="000021ED">
        <w:rPr>
          <w:rFonts w:ascii="Verdana" w:hAnsi="Verdana"/>
          <w:sz w:val="24"/>
          <w:szCs w:val="24"/>
        </w:rPr>
        <w:t>Specialioji pedagogė vadovavo VU Šiaulių akademijos Specialiosios pedagogikos ir logopedijos 2 kurso studentės ir VU Šiaulių akademijos Specialiosios pedagogikos specializacijos modulio 2 kurso studentės praktikai.</w:t>
      </w:r>
    </w:p>
    <w:p w14:paraId="4898F7AF" w14:textId="2945A8C1" w:rsidR="00BC725E" w:rsidRPr="005E7BBA" w:rsidRDefault="005E7BBA" w:rsidP="005E7BBA">
      <w:pPr>
        <w:pStyle w:val="Betarp"/>
        <w:ind w:firstLine="709"/>
        <w:jc w:val="both"/>
        <w:rPr>
          <w:rFonts w:ascii="Verdana" w:hAnsi="Verdana"/>
          <w:sz w:val="24"/>
          <w:szCs w:val="24"/>
        </w:rPr>
      </w:pPr>
      <w:r>
        <w:rPr>
          <w:rFonts w:ascii="Verdana" w:hAnsi="Verdana"/>
          <w:sz w:val="24"/>
          <w:szCs w:val="24"/>
        </w:rPr>
        <w:t xml:space="preserve">2026 m. lapkričio mėn. 3 VGK nariai dalyvavo Švietimo pagalbos algoritmo Marijampolės savivaldybėje kūrimo procese, 3 narių progimnazijos komanda (administracijos atstovas, pagalbos mokiniui specialistas, mokytojas) vyko į įtraukiojo ugdymo edukacinę kelionę į Šiaulių Salduvės progimnaziją ir Didždvario gimnaziją, </w:t>
      </w:r>
      <w:r w:rsidR="00BC725E">
        <w:rPr>
          <w:rFonts w:ascii="Verdana" w:hAnsi="Verdana"/>
          <w:sz w:val="24"/>
          <w:szCs w:val="24"/>
        </w:rPr>
        <w:t xml:space="preserve">2026 m. vasario 18-19 d. </w:t>
      </w:r>
      <w:r w:rsidR="00192863">
        <w:rPr>
          <w:rFonts w:ascii="Verdana" w:hAnsi="Verdana"/>
          <w:sz w:val="24"/>
          <w:szCs w:val="24"/>
        </w:rPr>
        <w:t xml:space="preserve">dalyvauta </w:t>
      </w:r>
      <w:r w:rsidR="0069561A">
        <w:rPr>
          <w:rFonts w:ascii="Verdana" w:hAnsi="Verdana"/>
          <w:sz w:val="24"/>
          <w:szCs w:val="24"/>
        </w:rPr>
        <w:t>„Tūkstantmečio mokyklų II“ programos įtraukiojo ugdymo srities kūrybinių</w:t>
      </w:r>
      <w:r w:rsidR="00192863">
        <w:rPr>
          <w:rFonts w:ascii="Verdana" w:hAnsi="Verdana"/>
          <w:sz w:val="24"/>
          <w:szCs w:val="24"/>
        </w:rPr>
        <w:t xml:space="preserve"> gamtos mokslų ir matematikos dirbtuvių mokytojams</w:t>
      </w:r>
      <w:r>
        <w:rPr>
          <w:rFonts w:ascii="Verdana" w:hAnsi="Verdana"/>
          <w:sz w:val="24"/>
          <w:szCs w:val="24"/>
        </w:rPr>
        <w:t xml:space="preserve"> veikloje, </w:t>
      </w:r>
      <w:r w:rsidR="00BC725E">
        <w:rPr>
          <w:rFonts w:ascii="Verdana" w:hAnsi="Verdana"/>
          <w:sz w:val="24"/>
          <w:szCs w:val="24"/>
        </w:rPr>
        <w:t>2026 m. kovo 5 d. dvi socialinės pedagogės dalyvavo „Tūkstantmečio mokyklų II“ programos įtraukiojo ugdymo skirtingų mokyklų bendruomenių komandų mokymosi kartu renginyje, 2026 m. balandžio 13-17 d. 2 administracijos atstovai ir socialinė pedagogė dalyvavo  „Tūkstantmečio mokyklų II“ programos stažuotėje Lenkijoje, 2026 m. balandžio 9 d. 2 mokytojai dalyvavo „Tūkstantmečio mokyklų II“ programos įtraukiojo ugdymo idėjų mugės renginyje</w:t>
      </w:r>
      <w:r>
        <w:rPr>
          <w:rFonts w:ascii="Verdana" w:hAnsi="Verdana"/>
          <w:sz w:val="24"/>
          <w:szCs w:val="24"/>
        </w:rPr>
        <w:t>.</w:t>
      </w:r>
    </w:p>
    <w:p w14:paraId="09E98BE5" w14:textId="15518EF5" w:rsidR="0058622C" w:rsidRPr="005E7BBA" w:rsidRDefault="0058622C" w:rsidP="0058622C">
      <w:pPr>
        <w:pStyle w:val="Betarp"/>
        <w:ind w:firstLine="709"/>
        <w:jc w:val="both"/>
        <w:rPr>
          <w:rFonts w:ascii="Verdana" w:hAnsi="Verdana"/>
          <w:sz w:val="24"/>
          <w:szCs w:val="24"/>
        </w:rPr>
      </w:pPr>
      <w:r w:rsidRPr="005E7BBA">
        <w:rPr>
          <w:rFonts w:ascii="Verdana" w:hAnsi="Verdana"/>
          <w:sz w:val="24"/>
          <w:szCs w:val="24"/>
        </w:rPr>
        <w:t>VGK nariai per mokslo metus kvalifikaciją kėlė pagalbos autistiškam vaikui, mokymosi</w:t>
      </w:r>
      <w:r w:rsidR="005E7BBA" w:rsidRPr="005E7BBA">
        <w:rPr>
          <w:rFonts w:ascii="Verdana" w:hAnsi="Verdana"/>
          <w:sz w:val="24"/>
          <w:szCs w:val="24"/>
        </w:rPr>
        <w:t>, kalbinių įgūdžių</w:t>
      </w:r>
      <w:r w:rsidRPr="005E7BBA">
        <w:rPr>
          <w:rFonts w:ascii="Verdana" w:hAnsi="Verdana"/>
          <w:sz w:val="24"/>
          <w:szCs w:val="24"/>
        </w:rPr>
        <w:t xml:space="preserve"> formavimo ir kitomis temomis.</w:t>
      </w:r>
    </w:p>
    <w:p w14:paraId="5FA88B02" w14:textId="19DA051D" w:rsidR="0058622C" w:rsidRPr="0080672A" w:rsidRDefault="0058622C" w:rsidP="0058622C">
      <w:pPr>
        <w:pStyle w:val="Betarp"/>
        <w:ind w:firstLine="709"/>
        <w:jc w:val="both"/>
        <w:rPr>
          <w:rFonts w:ascii="Verdana" w:hAnsi="Verdana"/>
          <w:sz w:val="24"/>
          <w:szCs w:val="24"/>
        </w:rPr>
      </w:pPr>
      <w:r w:rsidRPr="0080672A">
        <w:rPr>
          <w:rFonts w:ascii="Verdana" w:hAnsi="Verdana"/>
          <w:sz w:val="24"/>
          <w:szCs w:val="24"/>
          <w:shd w:val="clear" w:color="auto" w:fill="FFFFFF"/>
        </w:rPr>
        <w:t>202</w:t>
      </w:r>
      <w:r w:rsidR="0080672A" w:rsidRPr="0080672A">
        <w:rPr>
          <w:rFonts w:ascii="Verdana" w:hAnsi="Verdana"/>
          <w:sz w:val="24"/>
          <w:szCs w:val="24"/>
          <w:shd w:val="clear" w:color="auto" w:fill="FFFFFF"/>
        </w:rPr>
        <w:t>5</w:t>
      </w:r>
      <w:r w:rsidRPr="0080672A">
        <w:rPr>
          <w:rFonts w:ascii="Verdana" w:hAnsi="Verdana"/>
          <w:sz w:val="24"/>
          <w:szCs w:val="24"/>
          <w:shd w:val="clear" w:color="auto" w:fill="FFFFFF"/>
        </w:rPr>
        <w:t>-202</w:t>
      </w:r>
      <w:r w:rsidR="0080672A" w:rsidRPr="0080672A">
        <w:rPr>
          <w:rFonts w:ascii="Verdana" w:hAnsi="Verdana"/>
          <w:sz w:val="24"/>
          <w:szCs w:val="24"/>
          <w:shd w:val="clear" w:color="auto" w:fill="FFFFFF"/>
        </w:rPr>
        <w:t>6</w:t>
      </w:r>
      <w:r w:rsidRPr="0080672A">
        <w:rPr>
          <w:rFonts w:ascii="Verdana" w:hAnsi="Verdana"/>
          <w:sz w:val="24"/>
          <w:szCs w:val="24"/>
          <w:shd w:val="clear" w:color="auto" w:fill="FFFFFF"/>
        </w:rPr>
        <w:t xml:space="preserve"> </w:t>
      </w:r>
      <w:r w:rsidRPr="0080672A">
        <w:rPr>
          <w:rFonts w:ascii="Verdana" w:hAnsi="Verdana"/>
          <w:sz w:val="24"/>
          <w:szCs w:val="24"/>
        </w:rPr>
        <w:t>m. m. Marijampolės „Šaltinio“ progimnazija bendradarbiavo su Marijampolės socialinės pagalbos centru, Marijampolės AVPK, Marijampolės savivaldybės administracija (Švietimo, kultūros ir sporto skyriumi, Piniginės paramos skyriumi), VšĮ Marijampolės pirminės sveikatos priežiūros centru, Valstybės vaiko teisių apsaugos ir įvaikinimo prie Socialinės apsaugos ir darbo ministerijos</w:t>
      </w:r>
      <w:r w:rsidRPr="0080672A">
        <w:rPr>
          <w:rFonts w:ascii="Verdana" w:eastAsia="Calibri" w:hAnsi="Verdana"/>
          <w:sz w:val="24"/>
          <w:szCs w:val="24"/>
          <w:bdr w:val="none" w:sz="0" w:space="0" w:color="auto" w:frame="1"/>
          <w:lang w:eastAsia="zh-CN"/>
        </w:rPr>
        <w:t xml:space="preserve"> </w:t>
      </w:r>
      <w:r w:rsidRPr="0080672A">
        <w:rPr>
          <w:rFonts w:ascii="Verdana" w:hAnsi="Verdana"/>
          <w:sz w:val="24"/>
          <w:szCs w:val="24"/>
        </w:rPr>
        <w:t>Marijampolės apskrities Vaiko teisių apsaugos skyriumi, Lietuvos įtraukties švietimo centru, Marijampolės socialinės pagalbos centru „Globos centru“, Marijampolės socialinės pagalbos centro Pagalbos šeimoms skyriumi, Marijampolės Meilės Lukšienės švietimo centru</w:t>
      </w:r>
      <w:r w:rsidR="00B16618" w:rsidRPr="0080672A">
        <w:rPr>
          <w:rFonts w:ascii="Verdana" w:hAnsi="Verdana"/>
          <w:sz w:val="24"/>
          <w:szCs w:val="24"/>
        </w:rPr>
        <w:t>, Kalvarijos savivaldybe</w:t>
      </w:r>
      <w:r w:rsidRPr="0080672A">
        <w:rPr>
          <w:rFonts w:ascii="Verdana" w:hAnsi="Verdana"/>
          <w:sz w:val="24"/>
          <w:szCs w:val="24"/>
        </w:rPr>
        <w:t xml:space="preserve"> Informacinė medžiaga apie VGK veiklas buvo skelbiama progimnazijos stenduose, internetiniame tinklalapyje, elektroniniame TAMO dienyne.</w:t>
      </w:r>
    </w:p>
    <w:p w14:paraId="24E2B66C" w14:textId="3659FD2B" w:rsidR="0058622C" w:rsidRPr="005E7BBA" w:rsidRDefault="0058622C" w:rsidP="0058622C">
      <w:pPr>
        <w:pStyle w:val="Betarp"/>
        <w:ind w:firstLine="709"/>
        <w:jc w:val="both"/>
        <w:rPr>
          <w:rFonts w:ascii="Verdana" w:hAnsi="Verdana"/>
          <w:b/>
          <w:bCs/>
          <w:sz w:val="24"/>
          <w:szCs w:val="24"/>
          <w:highlight w:val="yellow"/>
        </w:rPr>
      </w:pPr>
      <w:r w:rsidRPr="005E7BBA">
        <w:rPr>
          <w:rFonts w:ascii="Verdana" w:hAnsi="Verdana"/>
          <w:b/>
          <w:bCs/>
          <w:sz w:val="24"/>
          <w:szCs w:val="24"/>
        </w:rPr>
        <w:t>Veiklos kryptys 202</w:t>
      </w:r>
      <w:r w:rsidR="00740A5F" w:rsidRPr="005E7BBA">
        <w:rPr>
          <w:rFonts w:ascii="Verdana" w:hAnsi="Verdana"/>
          <w:b/>
          <w:bCs/>
          <w:sz w:val="24"/>
          <w:szCs w:val="24"/>
        </w:rPr>
        <w:t>6</w:t>
      </w:r>
      <w:r w:rsidRPr="005E7BBA">
        <w:rPr>
          <w:rFonts w:ascii="Verdana" w:hAnsi="Verdana"/>
          <w:b/>
          <w:bCs/>
          <w:sz w:val="24"/>
          <w:szCs w:val="24"/>
        </w:rPr>
        <w:t>-202</w:t>
      </w:r>
      <w:r w:rsidR="00740A5F" w:rsidRPr="005E7BBA">
        <w:rPr>
          <w:rFonts w:ascii="Verdana" w:hAnsi="Verdana"/>
          <w:b/>
          <w:bCs/>
          <w:sz w:val="24"/>
          <w:szCs w:val="24"/>
        </w:rPr>
        <w:t>7</w:t>
      </w:r>
      <w:r w:rsidRPr="005E7BBA">
        <w:rPr>
          <w:rFonts w:ascii="Verdana" w:hAnsi="Verdana"/>
          <w:b/>
          <w:bCs/>
          <w:sz w:val="24"/>
          <w:szCs w:val="24"/>
        </w:rPr>
        <w:t xml:space="preserve"> m. m.:</w:t>
      </w:r>
    </w:p>
    <w:p w14:paraId="28E3F20A" w14:textId="4BC921AE" w:rsidR="0080672A" w:rsidRDefault="0080672A" w:rsidP="0080672A">
      <w:pPr>
        <w:pStyle w:val="Betarp"/>
        <w:numPr>
          <w:ilvl w:val="0"/>
          <w:numId w:val="2"/>
        </w:numPr>
        <w:tabs>
          <w:tab w:val="left" w:pos="993"/>
        </w:tabs>
        <w:ind w:left="0" w:firstLine="709"/>
        <w:jc w:val="both"/>
        <w:rPr>
          <w:rFonts w:ascii="Verdana" w:hAnsi="Verdana"/>
          <w:sz w:val="24"/>
          <w:szCs w:val="24"/>
        </w:rPr>
      </w:pPr>
      <w:r>
        <w:rPr>
          <w:rStyle w:val="Grietas"/>
          <w:rFonts w:ascii="Verdana" w:hAnsi="Verdana" w:cs="Arial"/>
          <w:b w:val="0"/>
          <w:bCs w:val="0"/>
          <w:sz w:val="24"/>
          <w:szCs w:val="24"/>
        </w:rPr>
        <w:t>S</w:t>
      </w:r>
      <w:r w:rsidRPr="0080672A">
        <w:rPr>
          <w:rStyle w:val="Grietas"/>
          <w:rFonts w:ascii="Verdana" w:hAnsi="Verdana" w:cs="Arial"/>
          <w:b w:val="0"/>
          <w:bCs w:val="0"/>
          <w:sz w:val="24"/>
          <w:szCs w:val="24"/>
        </w:rPr>
        <w:t>augios, emociškai palankios ir pozityvios ugdymosi aplinkos kūrimas bei puoselėjimas</w:t>
      </w:r>
      <w:r w:rsidRPr="0080672A">
        <w:rPr>
          <w:rFonts w:ascii="Verdana" w:hAnsi="Verdana"/>
          <w:sz w:val="24"/>
          <w:szCs w:val="24"/>
        </w:rPr>
        <w:t>.</w:t>
      </w:r>
    </w:p>
    <w:p w14:paraId="13ACA2E4" w14:textId="77777777" w:rsidR="0080672A" w:rsidRDefault="0058622C" w:rsidP="0080672A">
      <w:pPr>
        <w:pStyle w:val="Betarp"/>
        <w:numPr>
          <w:ilvl w:val="0"/>
          <w:numId w:val="2"/>
        </w:numPr>
        <w:jc w:val="both"/>
        <w:rPr>
          <w:rFonts w:ascii="Verdana" w:hAnsi="Verdana"/>
          <w:sz w:val="24"/>
          <w:szCs w:val="24"/>
        </w:rPr>
      </w:pPr>
      <w:r>
        <w:rPr>
          <w:rFonts w:ascii="Verdana" w:hAnsi="Verdana"/>
          <w:sz w:val="24"/>
          <w:szCs w:val="24"/>
        </w:rPr>
        <w:t>Nuoseklus prevencinės programos įgyvendinimas ir stebėsena.</w:t>
      </w:r>
    </w:p>
    <w:p w14:paraId="4D6F0B25" w14:textId="5B02C0D5" w:rsidR="0058622C" w:rsidRPr="0080672A" w:rsidRDefault="0058622C" w:rsidP="0080672A">
      <w:pPr>
        <w:pStyle w:val="Betarp"/>
        <w:numPr>
          <w:ilvl w:val="0"/>
          <w:numId w:val="2"/>
        </w:numPr>
        <w:jc w:val="both"/>
        <w:rPr>
          <w:rFonts w:ascii="Verdana" w:hAnsi="Verdana"/>
          <w:sz w:val="24"/>
          <w:szCs w:val="24"/>
        </w:rPr>
      </w:pPr>
      <w:r w:rsidRPr="0080672A">
        <w:rPr>
          <w:rFonts w:ascii="Verdana" w:hAnsi="Verdana"/>
          <w:sz w:val="24"/>
          <w:szCs w:val="24"/>
        </w:rPr>
        <w:t>Savalaikis ir tikslingas mokymosi pagalbos organizavimas ir teikimas.</w:t>
      </w:r>
    </w:p>
    <w:p w14:paraId="380B6315" w14:textId="77777777" w:rsidR="0058622C" w:rsidRPr="0080672A" w:rsidRDefault="0058622C" w:rsidP="0058622C">
      <w:pPr>
        <w:pStyle w:val="Betarp"/>
        <w:ind w:firstLine="709"/>
        <w:jc w:val="both"/>
        <w:rPr>
          <w:rFonts w:ascii="Verdana" w:hAnsi="Verdana"/>
          <w:sz w:val="24"/>
          <w:szCs w:val="24"/>
        </w:rPr>
      </w:pPr>
    </w:p>
    <w:p w14:paraId="27E4F1E6" w14:textId="77777777" w:rsidR="0058622C" w:rsidRDefault="0058622C" w:rsidP="0058622C">
      <w:pPr>
        <w:pStyle w:val="Betarp"/>
        <w:ind w:firstLine="709"/>
        <w:jc w:val="both"/>
        <w:rPr>
          <w:rFonts w:ascii="Verdana" w:hAnsi="Verdana"/>
          <w:sz w:val="24"/>
          <w:szCs w:val="24"/>
        </w:rPr>
      </w:pPr>
    </w:p>
    <w:p w14:paraId="1520D328" w14:textId="77777777" w:rsidR="0058622C" w:rsidRDefault="0058622C" w:rsidP="0058622C">
      <w:pPr>
        <w:pStyle w:val="Betarp"/>
        <w:jc w:val="both"/>
        <w:rPr>
          <w:rFonts w:ascii="Verdana" w:hAnsi="Verdana"/>
          <w:sz w:val="24"/>
          <w:szCs w:val="24"/>
        </w:rPr>
      </w:pPr>
      <w:r>
        <w:rPr>
          <w:rFonts w:ascii="Verdana" w:hAnsi="Verdana"/>
          <w:sz w:val="24"/>
          <w:szCs w:val="24"/>
        </w:rPr>
        <w:t>Vaiko gerovės komisijos pirmininkė                                    Rima Baronienė</w:t>
      </w:r>
    </w:p>
    <w:p w14:paraId="27516DC4" w14:textId="77777777" w:rsidR="0058622C" w:rsidRDefault="0058622C" w:rsidP="0058622C">
      <w:pPr>
        <w:pStyle w:val="Betarp"/>
        <w:ind w:firstLine="709"/>
        <w:jc w:val="both"/>
        <w:rPr>
          <w:rFonts w:ascii="Verdana" w:hAnsi="Verdana"/>
          <w:sz w:val="24"/>
          <w:szCs w:val="24"/>
        </w:rPr>
      </w:pPr>
    </w:p>
    <w:p w14:paraId="5952373C" w14:textId="77777777" w:rsidR="0044146F" w:rsidRDefault="0044146F"/>
    <w:sectPr w:rsidR="0044146F" w:rsidSect="00644715">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37082" w14:textId="77777777" w:rsidR="003E1895" w:rsidRDefault="003E1895" w:rsidP="009923A7">
      <w:pPr>
        <w:spacing w:after="0" w:line="240" w:lineRule="auto"/>
      </w:pPr>
      <w:r>
        <w:separator/>
      </w:r>
    </w:p>
  </w:endnote>
  <w:endnote w:type="continuationSeparator" w:id="0">
    <w:p w14:paraId="290E67C1" w14:textId="77777777" w:rsidR="003E1895" w:rsidRDefault="003E1895" w:rsidP="00992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3D0AF" w14:textId="77777777" w:rsidR="003E1895" w:rsidRDefault="003E1895" w:rsidP="009923A7">
      <w:pPr>
        <w:spacing w:after="0" w:line="240" w:lineRule="auto"/>
      </w:pPr>
      <w:r>
        <w:separator/>
      </w:r>
    </w:p>
  </w:footnote>
  <w:footnote w:type="continuationSeparator" w:id="0">
    <w:p w14:paraId="67D272F0" w14:textId="77777777" w:rsidR="003E1895" w:rsidRDefault="003E1895" w:rsidP="009923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5013"/>
    <w:multiLevelType w:val="hybridMultilevel"/>
    <w:tmpl w:val="0BC036E4"/>
    <w:lvl w:ilvl="0" w:tplc="D6AC25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70792F"/>
    <w:multiLevelType w:val="hybridMultilevel"/>
    <w:tmpl w:val="F836BB40"/>
    <w:lvl w:ilvl="0" w:tplc="F56250D4">
      <w:start w:val="5"/>
      <w:numFmt w:val="decimal"/>
      <w:lvlText w:val="%1."/>
      <w:lvlJc w:val="left"/>
      <w:pPr>
        <w:ind w:left="1069" w:hanging="360"/>
      </w:pPr>
      <w:rPr>
        <w:rFonts w:eastAsiaTheme="majorEastAsia" w:hint="default"/>
        <w:sz w:val="24"/>
        <w:szCs w:val="24"/>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056662236">
    <w:abstractNumId w:val="1"/>
  </w:num>
  <w:num w:numId="2" w16cid:durableId="459811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22C"/>
    <w:rsid w:val="000021ED"/>
    <w:rsid w:val="00054474"/>
    <w:rsid w:val="000E6904"/>
    <w:rsid w:val="0010282C"/>
    <w:rsid w:val="00116731"/>
    <w:rsid w:val="0012189E"/>
    <w:rsid w:val="00192863"/>
    <w:rsid w:val="00280FA0"/>
    <w:rsid w:val="003E1895"/>
    <w:rsid w:val="00434E47"/>
    <w:rsid w:val="0044146F"/>
    <w:rsid w:val="00486CD0"/>
    <w:rsid w:val="004E014A"/>
    <w:rsid w:val="00503695"/>
    <w:rsid w:val="00546835"/>
    <w:rsid w:val="005521E6"/>
    <w:rsid w:val="0058622C"/>
    <w:rsid w:val="005E7BBA"/>
    <w:rsid w:val="005F3BDA"/>
    <w:rsid w:val="005F4CCE"/>
    <w:rsid w:val="00623C71"/>
    <w:rsid w:val="00644715"/>
    <w:rsid w:val="0069561A"/>
    <w:rsid w:val="00703048"/>
    <w:rsid w:val="00740A5F"/>
    <w:rsid w:val="0075188D"/>
    <w:rsid w:val="0080672A"/>
    <w:rsid w:val="008176AD"/>
    <w:rsid w:val="009744AE"/>
    <w:rsid w:val="009923A7"/>
    <w:rsid w:val="00A9084B"/>
    <w:rsid w:val="00B16618"/>
    <w:rsid w:val="00B468E1"/>
    <w:rsid w:val="00B6359F"/>
    <w:rsid w:val="00B64D75"/>
    <w:rsid w:val="00BB1542"/>
    <w:rsid w:val="00BC725E"/>
    <w:rsid w:val="00C11DE1"/>
    <w:rsid w:val="00E8287F"/>
    <w:rsid w:val="00F312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3CCA0"/>
  <w15:chartTrackingRefBased/>
  <w15:docId w15:val="{190DD6E6-C01E-4C32-B328-17DF6D3C6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8622C"/>
    <w:pPr>
      <w:spacing w:after="200" w:line="276" w:lineRule="auto"/>
    </w:pPr>
    <w:rPr>
      <w:kern w:val="0"/>
      <w14:ligatures w14:val="none"/>
    </w:rPr>
  </w:style>
  <w:style w:type="paragraph" w:styleId="Antrat1">
    <w:name w:val="heading 1"/>
    <w:basedOn w:val="prastasis"/>
    <w:next w:val="prastasis"/>
    <w:link w:val="Antrat1Diagrama"/>
    <w:uiPriority w:val="9"/>
    <w:qFormat/>
    <w:rsid w:val="0058622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58622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58622C"/>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58622C"/>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Antrat5">
    <w:name w:val="heading 5"/>
    <w:basedOn w:val="prastasis"/>
    <w:next w:val="prastasis"/>
    <w:link w:val="Antrat5Diagrama"/>
    <w:uiPriority w:val="9"/>
    <w:semiHidden/>
    <w:unhideWhenUsed/>
    <w:qFormat/>
    <w:rsid w:val="0058622C"/>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Antrat6">
    <w:name w:val="heading 6"/>
    <w:basedOn w:val="prastasis"/>
    <w:next w:val="prastasis"/>
    <w:link w:val="Antrat6Diagrama"/>
    <w:uiPriority w:val="9"/>
    <w:semiHidden/>
    <w:unhideWhenUsed/>
    <w:qFormat/>
    <w:rsid w:val="0058622C"/>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Antrat7">
    <w:name w:val="heading 7"/>
    <w:basedOn w:val="prastasis"/>
    <w:next w:val="prastasis"/>
    <w:link w:val="Antrat7Diagrama"/>
    <w:uiPriority w:val="9"/>
    <w:semiHidden/>
    <w:unhideWhenUsed/>
    <w:qFormat/>
    <w:rsid w:val="0058622C"/>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Antrat8">
    <w:name w:val="heading 8"/>
    <w:basedOn w:val="prastasis"/>
    <w:next w:val="prastasis"/>
    <w:link w:val="Antrat8Diagrama"/>
    <w:uiPriority w:val="9"/>
    <w:semiHidden/>
    <w:unhideWhenUsed/>
    <w:qFormat/>
    <w:rsid w:val="0058622C"/>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Antrat9">
    <w:name w:val="heading 9"/>
    <w:basedOn w:val="prastasis"/>
    <w:next w:val="prastasis"/>
    <w:link w:val="Antrat9Diagrama"/>
    <w:uiPriority w:val="9"/>
    <w:semiHidden/>
    <w:unhideWhenUsed/>
    <w:qFormat/>
    <w:rsid w:val="0058622C"/>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8622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58622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58622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58622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58622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58622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8622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8622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8622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8622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58622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8622C"/>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58622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8622C"/>
    <w:pPr>
      <w:spacing w:before="160" w:after="160" w:line="259" w:lineRule="auto"/>
      <w:jc w:val="center"/>
    </w:pPr>
    <w:rPr>
      <w:i/>
      <w:iCs/>
      <w:color w:val="404040" w:themeColor="text1" w:themeTint="BF"/>
      <w:kern w:val="2"/>
      <w14:ligatures w14:val="standardContextual"/>
    </w:rPr>
  </w:style>
  <w:style w:type="character" w:customStyle="1" w:styleId="CitataDiagrama">
    <w:name w:val="Citata Diagrama"/>
    <w:basedOn w:val="Numatytasispastraiposriftas"/>
    <w:link w:val="Citata"/>
    <w:uiPriority w:val="29"/>
    <w:rsid w:val="0058622C"/>
    <w:rPr>
      <w:i/>
      <w:iCs/>
      <w:color w:val="404040" w:themeColor="text1" w:themeTint="BF"/>
    </w:rPr>
  </w:style>
  <w:style w:type="paragraph" w:styleId="Sraopastraipa">
    <w:name w:val="List Paragraph"/>
    <w:basedOn w:val="prastasis"/>
    <w:uiPriority w:val="34"/>
    <w:qFormat/>
    <w:rsid w:val="0058622C"/>
    <w:pPr>
      <w:spacing w:after="160" w:line="259" w:lineRule="auto"/>
      <w:ind w:left="720"/>
      <w:contextualSpacing/>
    </w:pPr>
    <w:rPr>
      <w:kern w:val="2"/>
      <w14:ligatures w14:val="standardContextual"/>
    </w:rPr>
  </w:style>
  <w:style w:type="character" w:styleId="Rykuspabraukimas">
    <w:name w:val="Intense Emphasis"/>
    <w:basedOn w:val="Numatytasispastraiposriftas"/>
    <w:uiPriority w:val="21"/>
    <w:qFormat/>
    <w:rsid w:val="0058622C"/>
    <w:rPr>
      <w:i/>
      <w:iCs/>
      <w:color w:val="2F5496" w:themeColor="accent1" w:themeShade="BF"/>
    </w:rPr>
  </w:style>
  <w:style w:type="paragraph" w:styleId="Iskirtacitata">
    <w:name w:val="Intense Quote"/>
    <w:basedOn w:val="prastasis"/>
    <w:next w:val="prastasis"/>
    <w:link w:val="IskirtacitataDiagrama"/>
    <w:uiPriority w:val="30"/>
    <w:qFormat/>
    <w:rsid w:val="0058622C"/>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IskirtacitataDiagrama">
    <w:name w:val="Išskirta citata Diagrama"/>
    <w:basedOn w:val="Numatytasispastraiposriftas"/>
    <w:link w:val="Iskirtacitata"/>
    <w:uiPriority w:val="30"/>
    <w:rsid w:val="0058622C"/>
    <w:rPr>
      <w:i/>
      <w:iCs/>
      <w:color w:val="2F5496" w:themeColor="accent1" w:themeShade="BF"/>
    </w:rPr>
  </w:style>
  <w:style w:type="character" w:styleId="Rykinuoroda">
    <w:name w:val="Intense Reference"/>
    <w:basedOn w:val="Numatytasispastraiposriftas"/>
    <w:uiPriority w:val="32"/>
    <w:qFormat/>
    <w:rsid w:val="0058622C"/>
    <w:rPr>
      <w:b/>
      <w:bCs/>
      <w:smallCaps/>
      <w:color w:val="2F5496" w:themeColor="accent1" w:themeShade="BF"/>
      <w:spacing w:val="5"/>
    </w:rPr>
  </w:style>
  <w:style w:type="paragraph" w:styleId="Betarp">
    <w:name w:val="No Spacing"/>
    <w:uiPriority w:val="1"/>
    <w:qFormat/>
    <w:rsid w:val="0058622C"/>
    <w:pPr>
      <w:spacing w:after="0" w:line="240" w:lineRule="auto"/>
    </w:pPr>
    <w:rPr>
      <w:kern w:val="0"/>
      <w14:ligatures w14:val="none"/>
    </w:rPr>
  </w:style>
  <w:style w:type="table" w:styleId="Lentelstinklelis">
    <w:name w:val="Table Grid"/>
    <w:basedOn w:val="prastojilentel"/>
    <w:uiPriority w:val="39"/>
    <w:rsid w:val="0058622C"/>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faz">
    <w:name w:val="Emphasis"/>
    <w:basedOn w:val="Numatytasispastraiposriftas"/>
    <w:uiPriority w:val="20"/>
    <w:qFormat/>
    <w:rsid w:val="0058622C"/>
    <w:rPr>
      <w:i/>
      <w:iCs/>
    </w:rPr>
  </w:style>
  <w:style w:type="paragraph" w:customStyle="1" w:styleId="Default">
    <w:name w:val="Default"/>
    <w:uiPriority w:val="99"/>
    <w:rsid w:val="00644715"/>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Grietas">
    <w:name w:val="Strong"/>
    <w:basedOn w:val="Numatytasispastraiposriftas"/>
    <w:uiPriority w:val="22"/>
    <w:qFormat/>
    <w:rsid w:val="0080672A"/>
    <w:rPr>
      <w:b/>
      <w:bCs/>
    </w:rPr>
  </w:style>
  <w:style w:type="paragraph" w:styleId="Antrats">
    <w:name w:val="header"/>
    <w:basedOn w:val="prastasis"/>
    <w:link w:val="AntratsDiagrama"/>
    <w:uiPriority w:val="99"/>
    <w:unhideWhenUsed/>
    <w:rsid w:val="009923A7"/>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9923A7"/>
    <w:rPr>
      <w:kern w:val="0"/>
      <w14:ligatures w14:val="none"/>
    </w:rPr>
  </w:style>
  <w:style w:type="paragraph" w:styleId="Porat">
    <w:name w:val="footer"/>
    <w:basedOn w:val="prastasis"/>
    <w:link w:val="PoratDiagrama"/>
    <w:uiPriority w:val="99"/>
    <w:unhideWhenUsed/>
    <w:rsid w:val="009923A7"/>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9923A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Pages>
  <Words>7266</Words>
  <Characters>4143</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 Baronienė</dc:creator>
  <cp:keywords/>
  <dc:description/>
  <cp:lastModifiedBy>Rima Baronienė</cp:lastModifiedBy>
  <cp:revision>23</cp:revision>
  <dcterms:created xsi:type="dcterms:W3CDTF">2026-08-30T14:53:00Z</dcterms:created>
  <dcterms:modified xsi:type="dcterms:W3CDTF">2026-09-02T10:27:00Z</dcterms:modified>
</cp:coreProperties>
</file>